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914FA">
      <w:pPr>
        <w:widowControl/>
        <w:spacing w:line="520" w:lineRule="atLeast"/>
        <w:jc w:val="center"/>
        <w:rPr>
          <w:rFonts w:hint="eastAsia" w:ascii="黑体" w:hAnsi="黑体" w:eastAsia="黑体" w:cs="Times New Roman"/>
          <w:b/>
          <w:bCs/>
          <w:color w:val="000000"/>
          <w:kern w:val="0"/>
          <w:sz w:val="44"/>
          <w:szCs w:val="44"/>
          <w:lang w:val="en-US" w:eastAsia="zh-CN"/>
        </w:rPr>
      </w:pPr>
      <w:r>
        <w:rPr>
          <w:rFonts w:hint="eastAsia" w:ascii="黑体" w:hAnsi="黑体" w:eastAsia="黑体" w:cs="Times New Roman"/>
          <w:b/>
          <w:bCs/>
          <w:color w:val="000000"/>
          <w:kern w:val="0"/>
          <w:sz w:val="44"/>
          <w:szCs w:val="44"/>
          <w:lang w:val="en-US" w:eastAsia="zh-CN"/>
        </w:rPr>
        <w:t>新余市成人教育中心（新余开放大学）</w:t>
      </w:r>
    </w:p>
    <w:p w14:paraId="3EA17467">
      <w:pPr>
        <w:widowControl/>
        <w:spacing w:line="520" w:lineRule="atLeas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lang w:val="en-US" w:eastAsia="zh-CN"/>
        </w:rPr>
        <w:t>2026</w:t>
      </w:r>
      <w:r>
        <w:rPr>
          <w:rFonts w:hint="eastAsia" w:ascii="黑体" w:hAnsi="黑体" w:eastAsia="黑体" w:cs="Times New Roman"/>
          <w:b/>
          <w:bCs/>
          <w:color w:val="000000"/>
          <w:kern w:val="0"/>
          <w:sz w:val="44"/>
          <w:szCs w:val="44"/>
        </w:rPr>
        <w:t>年部门预算</w:t>
      </w:r>
    </w:p>
    <w:p w14:paraId="3A2BA7AC">
      <w:pPr>
        <w:pStyle w:val="11"/>
        <w:spacing w:line="600" w:lineRule="atLeast"/>
        <w:jc w:val="center"/>
        <w:rPr>
          <w:rFonts w:ascii="黑体" w:hAnsi="黑体" w:eastAsia="黑体"/>
          <w:color w:val="000000"/>
          <w:sz w:val="32"/>
          <w:szCs w:val="32"/>
        </w:rPr>
      </w:pPr>
    </w:p>
    <w:p w14:paraId="29DD005E">
      <w:pPr>
        <w:pStyle w:val="11"/>
        <w:spacing w:line="600" w:lineRule="atLeast"/>
        <w:jc w:val="center"/>
        <w:rPr>
          <w:rFonts w:hint="eastAsia" w:ascii="黑体" w:hAnsi="黑体" w:eastAsia="黑体"/>
          <w:color w:val="000000"/>
          <w:sz w:val="32"/>
          <w:szCs w:val="32"/>
        </w:rPr>
      </w:pPr>
      <w:r>
        <w:rPr>
          <w:rFonts w:hint="eastAsia" w:ascii="黑体" w:hAnsi="黑体" w:eastAsia="黑体"/>
          <w:color w:val="000000"/>
          <w:sz w:val="32"/>
          <w:szCs w:val="32"/>
        </w:rPr>
        <w:t>目    录</w:t>
      </w:r>
    </w:p>
    <w:p w14:paraId="1C329AA5">
      <w:pPr>
        <w:pStyle w:val="11"/>
        <w:spacing w:line="600" w:lineRule="atLeast"/>
        <w:jc w:val="center"/>
        <w:rPr>
          <w:rFonts w:hint="eastAsia" w:ascii="黑体" w:hAnsi="黑体" w:eastAsia="黑体"/>
          <w:color w:val="000000"/>
          <w:sz w:val="32"/>
          <w:szCs w:val="32"/>
        </w:rPr>
      </w:pPr>
    </w:p>
    <w:p w14:paraId="2803FDA6">
      <w:pPr>
        <w:pStyle w:val="11"/>
        <w:tabs>
          <w:tab w:val="right" w:pos="8306"/>
        </w:tabs>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 xml:space="preserve">第一部分  </w:t>
      </w:r>
      <w:r>
        <w:rPr>
          <w:rFonts w:hint="eastAsia" w:ascii="仿宋_GB2312" w:eastAsia="仿宋_GB2312"/>
          <w:b/>
          <w:bCs/>
          <w:color w:val="000000"/>
          <w:sz w:val="32"/>
          <w:szCs w:val="32"/>
          <w:lang w:val="en-US" w:eastAsia="zh-CN"/>
        </w:rPr>
        <w:t>新余市成人教育中心</w:t>
      </w:r>
      <w:r>
        <w:rPr>
          <w:rFonts w:hint="eastAsia" w:ascii="仿宋_GB2312" w:eastAsia="仿宋_GB2312"/>
          <w:b/>
          <w:bCs/>
          <w:color w:val="000000"/>
          <w:sz w:val="32"/>
          <w:szCs w:val="32"/>
        </w:rPr>
        <w:t>概况</w:t>
      </w:r>
      <w:r>
        <w:rPr>
          <w:rFonts w:ascii="仿宋_GB2312" w:eastAsia="仿宋_GB2312"/>
          <w:b/>
          <w:bCs/>
          <w:color w:val="000000"/>
          <w:sz w:val="32"/>
          <w:szCs w:val="32"/>
        </w:rPr>
        <w:tab/>
      </w:r>
    </w:p>
    <w:p w14:paraId="23E545E0">
      <w:pPr>
        <w:pStyle w:val="11"/>
        <w:spacing w:line="600" w:lineRule="atLeast"/>
        <w:ind w:firstLine="1120" w:firstLineChars="350"/>
        <w:jc w:val="left"/>
        <w:rPr>
          <w:rFonts w:hint="eastAsia" w:ascii="仿宋_GB2312" w:hAnsi="仿宋_GB2312" w:eastAsia="仿宋_GB2312" w:cs="仿宋_GB2312"/>
          <w:kern w:val="2"/>
          <w:sz w:val="32"/>
          <w:szCs w:val="30"/>
        </w:rPr>
      </w:pPr>
      <w:r>
        <w:rPr>
          <w:rFonts w:hint="eastAsia" w:ascii="Adobe 仿宋 Std R" w:hAnsi="Adobe 仿宋 Std R" w:eastAsia="Adobe 仿宋 Std R" w:cstheme="minorBidi"/>
          <w:kern w:val="2"/>
          <w:sz w:val="32"/>
          <w:szCs w:val="30"/>
        </w:rPr>
        <w:t xml:space="preserve"> </w:t>
      </w:r>
      <w:r>
        <w:rPr>
          <w:rFonts w:hint="eastAsia" w:ascii="仿宋_GB2312" w:hAnsi="仿宋_GB2312" w:eastAsia="仿宋_GB2312" w:cs="仿宋_GB2312"/>
          <w:kern w:val="2"/>
          <w:sz w:val="32"/>
          <w:szCs w:val="30"/>
        </w:rPr>
        <w:t>一、部门主要职责</w:t>
      </w:r>
    </w:p>
    <w:p w14:paraId="51ADC8ED">
      <w:pPr>
        <w:pStyle w:val="11"/>
        <w:spacing w:line="600" w:lineRule="atLeast"/>
        <w:ind w:firstLine="1280" w:firstLineChars="400"/>
        <w:jc w:val="left"/>
        <w:rPr>
          <w:rFonts w:ascii="Adobe 仿宋 Std R" w:hAnsi="Adobe 仿宋 Std R" w:eastAsia="Adobe 仿宋 Std R" w:cstheme="minorBidi"/>
          <w:kern w:val="2"/>
          <w:sz w:val="32"/>
          <w:szCs w:val="30"/>
        </w:rPr>
      </w:pPr>
      <w:r>
        <w:rPr>
          <w:rFonts w:hint="eastAsia" w:ascii="仿宋_GB2312" w:hAnsi="仿宋_GB2312" w:eastAsia="仿宋_GB2312" w:cs="仿宋_GB2312"/>
          <w:kern w:val="2"/>
          <w:sz w:val="32"/>
          <w:szCs w:val="30"/>
        </w:rPr>
        <w:t>二、机构设置及人员情况</w:t>
      </w:r>
    </w:p>
    <w:p w14:paraId="49EF5749">
      <w:pPr>
        <w:pStyle w:val="11"/>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 xml:space="preserve">第二部分  </w:t>
      </w:r>
      <w:r>
        <w:rPr>
          <w:rFonts w:hint="eastAsia" w:ascii="仿宋_GB2312" w:eastAsia="仿宋_GB2312"/>
          <w:b/>
          <w:bCs/>
          <w:color w:val="000000"/>
          <w:sz w:val="32"/>
          <w:szCs w:val="32"/>
          <w:lang w:val="en-US" w:eastAsia="zh-CN"/>
        </w:rPr>
        <w:t>新余市成人教育中心2026</w:t>
      </w:r>
      <w:r>
        <w:rPr>
          <w:rFonts w:hint="eastAsia" w:ascii="仿宋_GB2312" w:eastAsia="仿宋_GB2312"/>
          <w:b/>
          <w:bCs/>
          <w:color w:val="000000"/>
          <w:sz w:val="32"/>
          <w:szCs w:val="32"/>
        </w:rPr>
        <w:t>年部门预算表</w:t>
      </w:r>
    </w:p>
    <w:p w14:paraId="6D0D56F9">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7F840A40">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4110AC23">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51486753">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4FA0DF57">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2B35ABAD">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63A96DAC">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2D506CDE">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7DCDAE84">
      <w:pPr>
        <w:pStyle w:val="11"/>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1F207329">
      <w:pPr>
        <w:pStyle w:val="11"/>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43490B70">
      <w:pPr>
        <w:pStyle w:val="11"/>
        <w:tabs>
          <w:tab w:val="left" w:pos="6546"/>
        </w:tabs>
        <w:spacing w:line="600" w:lineRule="atLeast"/>
        <w:ind w:firstLine="1280"/>
        <w:jc w:val="left"/>
        <w:rPr>
          <w:rFonts w:ascii="Adobe 仿宋 Std R" w:hAnsi="Adobe 仿宋 Std R" w:eastAsia="Adobe 仿宋 Std R" w:cstheme="minorBidi"/>
          <w:kern w:val="2"/>
          <w:sz w:val="32"/>
          <w:szCs w:val="30"/>
        </w:rPr>
      </w:pPr>
      <w:r>
        <w:rPr>
          <w:rFonts w:hint="eastAsia" w:ascii="仿宋_GB2312" w:hAnsi="仿宋_GB2312" w:eastAsia="仿宋_GB2312" w:cs="仿宋_GB2312"/>
          <w:kern w:val="2"/>
          <w:sz w:val="32"/>
          <w:szCs w:val="30"/>
        </w:rPr>
        <w:t>十一、《项目绩效目标表》</w:t>
      </w:r>
    </w:p>
    <w:p w14:paraId="11EAC7C2">
      <w:pPr>
        <w:pStyle w:val="11"/>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第三部分</w:t>
      </w:r>
      <w:r>
        <w:rPr>
          <w:rFonts w:hint="eastAsia" w:ascii="仿宋_GB2312" w:eastAsia="仿宋_GB2312"/>
          <w:b/>
          <w:bCs/>
          <w:color w:val="000000"/>
          <w:sz w:val="32"/>
          <w:szCs w:val="32"/>
          <w:lang w:val="en-US" w:eastAsia="zh-CN"/>
        </w:rPr>
        <w:t xml:space="preserve">  新余市成人教育中心2026</w:t>
      </w:r>
      <w:r>
        <w:rPr>
          <w:rFonts w:hint="eastAsia" w:ascii="仿宋_GB2312" w:eastAsia="仿宋_GB2312"/>
          <w:b/>
          <w:bCs/>
          <w:color w:val="000000"/>
          <w:sz w:val="32"/>
          <w:szCs w:val="32"/>
        </w:rPr>
        <w:t>年部门预算情况说明</w:t>
      </w:r>
    </w:p>
    <w:p w14:paraId="438F03F8">
      <w:pPr>
        <w:pStyle w:val="11"/>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w:t>
      </w:r>
      <w:r>
        <w:rPr>
          <w:rFonts w:hint="eastAsia" w:ascii="仿宋_GB2312" w:hAnsi="仿宋_GB2312" w:eastAsia="仿宋_GB2312" w:cs="仿宋_GB2312"/>
          <w:kern w:val="2"/>
          <w:sz w:val="32"/>
          <w:szCs w:val="30"/>
          <w:lang w:val="en-US" w:eastAsia="zh-CN"/>
        </w:rPr>
        <w:t>2026</w:t>
      </w:r>
      <w:r>
        <w:rPr>
          <w:rFonts w:hint="eastAsia" w:ascii="仿宋_GB2312" w:hAnsi="仿宋_GB2312" w:eastAsia="仿宋_GB2312" w:cs="仿宋_GB2312"/>
          <w:kern w:val="2"/>
          <w:sz w:val="32"/>
          <w:szCs w:val="30"/>
        </w:rPr>
        <w:t>年部门预算收支情况说明</w:t>
      </w:r>
    </w:p>
    <w:p w14:paraId="23A7981D">
      <w:pPr>
        <w:pStyle w:val="11"/>
        <w:spacing w:line="600" w:lineRule="atLeast"/>
        <w:ind w:firstLine="1120" w:firstLineChars="350"/>
        <w:jc w:val="left"/>
        <w:rPr>
          <w:rFonts w:ascii="Adobe 仿宋 Std R" w:hAnsi="Adobe 仿宋 Std R" w:eastAsia="Adobe 仿宋 Std R" w:cstheme="minorBidi"/>
          <w:kern w:val="2"/>
          <w:sz w:val="32"/>
          <w:szCs w:val="30"/>
        </w:rPr>
      </w:pPr>
      <w:r>
        <w:rPr>
          <w:rFonts w:hint="eastAsia" w:ascii="仿宋_GB2312" w:hAnsi="仿宋_GB2312" w:eastAsia="仿宋_GB2312" w:cs="仿宋_GB2312"/>
          <w:kern w:val="2"/>
          <w:sz w:val="32"/>
          <w:szCs w:val="30"/>
        </w:rPr>
        <w:t xml:space="preserve"> 二、</w:t>
      </w:r>
      <w:r>
        <w:rPr>
          <w:rFonts w:hint="eastAsia" w:ascii="仿宋_GB2312" w:hAnsi="仿宋_GB2312" w:eastAsia="仿宋_GB2312" w:cs="仿宋_GB2312"/>
          <w:kern w:val="2"/>
          <w:sz w:val="32"/>
          <w:szCs w:val="30"/>
          <w:lang w:val="en-US" w:eastAsia="zh-CN"/>
        </w:rPr>
        <w:t>2026</w:t>
      </w:r>
      <w:r>
        <w:rPr>
          <w:rFonts w:hint="eastAsia" w:ascii="仿宋_GB2312" w:hAnsi="仿宋_GB2312" w:eastAsia="仿宋_GB2312" w:cs="仿宋_GB2312"/>
          <w:kern w:val="2"/>
          <w:sz w:val="32"/>
          <w:szCs w:val="30"/>
        </w:rPr>
        <w:t>年</w:t>
      </w:r>
      <w:r>
        <w:rPr>
          <w:rFonts w:hint="eastAsia" w:ascii="仿宋_GB2312" w:hAnsi="仿宋_GB2312" w:eastAsia="仿宋_GB2312" w:cs="仿宋_GB2312"/>
          <w:kern w:val="2"/>
          <w:sz w:val="32"/>
          <w:szCs w:val="30"/>
          <w:lang w:eastAsia="zh-CN"/>
        </w:rPr>
        <w:t>财政拨款</w:t>
      </w:r>
      <w:r>
        <w:rPr>
          <w:rFonts w:hint="eastAsia" w:ascii="仿宋_GB2312" w:hAnsi="仿宋_GB2312" w:eastAsia="仿宋_GB2312" w:cs="仿宋_GB2312"/>
          <w:kern w:val="2"/>
          <w:sz w:val="32"/>
          <w:szCs w:val="30"/>
        </w:rPr>
        <w:t>“三公”经费预算情况说明</w:t>
      </w:r>
    </w:p>
    <w:p w14:paraId="066AB0B5">
      <w:pPr>
        <w:pStyle w:val="11"/>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第四部分  名词解释</w:t>
      </w:r>
    </w:p>
    <w:p w14:paraId="6B927489">
      <w:pPr>
        <w:widowControl/>
        <w:spacing w:line="580" w:lineRule="exact"/>
        <w:jc w:val="center"/>
        <w:rPr>
          <w:rFonts w:ascii="仿宋_GB2312" w:eastAsia="仿宋_GB2312"/>
          <w:b/>
          <w:sz w:val="32"/>
          <w:szCs w:val="30"/>
        </w:rPr>
      </w:pPr>
      <w:r>
        <w:rPr>
          <w:rFonts w:hint="eastAsia" w:ascii="仿宋_GB2312" w:eastAsia="仿宋_GB2312"/>
          <w:b/>
          <w:sz w:val="32"/>
          <w:szCs w:val="30"/>
        </w:rPr>
        <w:t xml:space="preserve">第一部分  </w:t>
      </w:r>
      <w:r>
        <w:rPr>
          <w:rFonts w:hint="eastAsia" w:ascii="仿宋_GB2312" w:eastAsia="仿宋_GB2312"/>
          <w:b/>
          <w:sz w:val="32"/>
          <w:szCs w:val="30"/>
          <w:lang w:val="en-US" w:eastAsia="zh-CN"/>
        </w:rPr>
        <w:t>新余市成人教育中心</w:t>
      </w:r>
      <w:r>
        <w:rPr>
          <w:rFonts w:hint="eastAsia" w:ascii="仿宋_GB2312" w:eastAsia="仿宋_GB2312"/>
          <w:b/>
          <w:sz w:val="32"/>
          <w:szCs w:val="30"/>
        </w:rPr>
        <w:t>概况</w:t>
      </w:r>
    </w:p>
    <w:p w14:paraId="296BB71F">
      <w:pPr>
        <w:widowControl/>
        <w:spacing w:line="580" w:lineRule="exact"/>
        <w:jc w:val="left"/>
        <w:rPr>
          <w:rFonts w:asciiTheme="minorEastAsia" w:hAnsiTheme="minorEastAsia"/>
          <w:b/>
          <w:sz w:val="36"/>
          <w:szCs w:val="36"/>
        </w:rPr>
      </w:pPr>
    </w:p>
    <w:p w14:paraId="33A0596C">
      <w:pPr>
        <w:widowControl/>
        <w:spacing w:line="580" w:lineRule="exact"/>
        <w:jc w:val="left"/>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一、部门主要职责</w:t>
      </w:r>
    </w:p>
    <w:p w14:paraId="4D36FF5F">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 xml:space="preserve">市成人教育中心贯彻落实市委、市政府有关成人教育和统筹推进开放大学、老年大学融合发展的工作要求，在履职过程中坚持和加强党的集中统一领导。主要职责： </w:t>
      </w:r>
    </w:p>
    <w:p w14:paraId="24A2E8A3">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（一）负责起草全市成人教育事业发展规划，做好协调服务</w:t>
      </w:r>
      <w:r>
        <w:rPr>
          <w:rFonts w:hint="eastAsia" w:ascii="仿宋_GB2312" w:hAnsi="仿宋_GB2312" w:eastAsia="仿宋_GB2312" w:cs="仿宋_GB2312"/>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 xml:space="preserve">组织管理等工作。 </w:t>
      </w:r>
    </w:p>
    <w:p w14:paraId="29D1A2B6">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（二）组织开展开放大学中专、大专、本科及以上成人学历教育工作。 </w:t>
      </w:r>
    </w:p>
    <w:p w14:paraId="0A08DA46">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（三）负责组织开展老年教育工作，制定全市老年教育工作规划与年度计划，指导全市老年教育四级办学网络体系建设。 </w:t>
      </w:r>
    </w:p>
    <w:p w14:paraId="4ECE256A">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（四）负责开展与各高等院校合作办学，合作开展多种形式的学历与非学历教育工作。 </w:t>
      </w:r>
    </w:p>
    <w:p w14:paraId="6B513A0E">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（五）指导县（区）开放教育工作，开展开放教育办学评估等工作。 </w:t>
      </w:r>
    </w:p>
    <w:p w14:paraId="19F355BE">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（六）负责全市社区教育工作指导协调、规划研究、科研宣传和评估等工作。 </w:t>
      </w:r>
    </w:p>
    <w:p w14:paraId="7F383C12">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（七）负责统筹推进开放教育、老年教育、社区教育、职业教育融合发展，组织开展社会化培训教育工作。 </w:t>
      </w:r>
    </w:p>
    <w:p w14:paraId="5D6D9C3B">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（八）负责组织开展全市全民终身教育，推动学习型社会、学习型城市建设工作。 </w:t>
      </w:r>
    </w:p>
    <w:p w14:paraId="0AB6E390">
      <w:pPr>
        <w:keepNext w:val="0"/>
        <w:keepLines w:val="0"/>
        <w:widowControl/>
        <w:numPr>
          <w:ilvl w:val="0"/>
          <w:numId w:val="1"/>
        </w:numPr>
        <w:suppressLineNumbers w:val="0"/>
        <w:jc w:val="left"/>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完成市委、市政府、市委宣传部交办的其他任务。</w:t>
      </w:r>
    </w:p>
    <w:p w14:paraId="0CCEB947">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市成人教育中心设下列内设机构： </w:t>
      </w:r>
    </w:p>
    <w:p w14:paraId="68D1BA28">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（一）党政办公室。主要负责机关日常运转工作，承担综合协调、人事、财务、会务、文电、档案、机要保密、机构编制等工作。 </w:t>
      </w:r>
    </w:p>
    <w:p w14:paraId="1ADAD04D">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（二）党群工作部。主要负责基层党建和组织工作、党风廉政建设、宣传思想文化、意识形态、群团、绩效考核等工作。 </w:t>
      </w:r>
    </w:p>
    <w:p w14:paraId="4D1FDB58">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（三）教务教学处。主要负责开放教育教学、考试、学籍管理、思政建设及教学科研等工作，指导县（区）开放教育工作。 </w:t>
      </w:r>
    </w:p>
    <w:p w14:paraId="79057757">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（四）招生与系统建设处。主要负责招生宣传、学员录取、合作办学、就业推荐及市、县（区）开放教育系统一体化建设等工作。 </w:t>
      </w:r>
    </w:p>
    <w:p w14:paraId="110F4B26">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（五）社区教育办公室。主要负责制定全市社区教育规划，统筹协调全市社区教育工作，组织开展全民终身学习活动周及其他文体活动，负责学习型社会、学习型城市建设的组织实施。 </w:t>
      </w:r>
    </w:p>
    <w:p w14:paraId="35BCC908">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（六）总务处。主要负责综合治理、平安建设、安全生产、节能减排、环境卫生、物资采购、资产管理维护、校园建设等工作。 </w:t>
      </w:r>
    </w:p>
    <w:p w14:paraId="3831624D">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（七）老年教育处。主要负责全市老年教育工作，组织开展老年教育招生宣传、教务教学、课程设置、科研等工作。 </w:t>
      </w:r>
    </w:p>
    <w:p w14:paraId="002DDDAB">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（八）培训与职业教育处。主要负责制定培训教育、职业教育年度计划及管理制度，组织开展各类社会化培训教育、职业教 </w:t>
      </w:r>
    </w:p>
    <w:p w14:paraId="6CD7C75E">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育等活动。 </w:t>
      </w:r>
    </w:p>
    <w:p w14:paraId="690C4577">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（九）信息技术处。主要负责信息化规划建设、网络信息安全、网络设备设施运行维护及技术支持服务工作。 </w:t>
      </w:r>
    </w:p>
    <w:p w14:paraId="71121AE3">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（十）学员工作处。主要负责开放教育和老年教育学员思想政治教育、文体活动、后勤服务及日常管理工作。</w:t>
      </w:r>
    </w:p>
    <w:p w14:paraId="354AE680">
      <w:pPr>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二、机构设置及人员情况</w:t>
      </w:r>
    </w:p>
    <w:p w14:paraId="2371579F">
      <w:pPr>
        <w:ind w:firstLine="640" w:firstLineChars="200"/>
      </w:pPr>
      <w:r>
        <w:rPr>
          <w:rFonts w:hint="eastAsia" w:ascii="仿宋" w:hAnsi="仿宋" w:eastAsia="仿宋"/>
          <w:sz w:val="32"/>
          <w:szCs w:val="32"/>
          <w:lang w:val="en-US" w:eastAsia="zh-CN"/>
        </w:rPr>
        <w:t>2026</w:t>
      </w:r>
      <w:r>
        <w:rPr>
          <w:rFonts w:hint="eastAsia" w:ascii="仿宋" w:hAnsi="仿宋" w:eastAsia="仿宋"/>
          <w:sz w:val="32"/>
          <w:szCs w:val="32"/>
        </w:rPr>
        <w:t>年</w:t>
      </w:r>
      <w:r>
        <w:rPr>
          <w:rFonts w:hint="eastAsia" w:ascii="仿宋" w:hAnsi="仿宋" w:eastAsia="仿宋"/>
          <w:sz w:val="32"/>
          <w:szCs w:val="32"/>
          <w:lang w:val="en-US" w:eastAsia="zh-CN"/>
        </w:rPr>
        <w:t>新余市成人教育中心（新余开放大学）</w:t>
      </w:r>
      <w:r>
        <w:rPr>
          <w:rFonts w:hint="eastAsia" w:ascii="仿宋" w:hAnsi="仿宋" w:eastAsia="仿宋"/>
          <w:sz w:val="32"/>
          <w:szCs w:val="32"/>
        </w:rPr>
        <w:t>共有预算单位</w:t>
      </w:r>
      <w:r>
        <w:rPr>
          <w:rFonts w:hint="eastAsia" w:ascii="仿宋" w:hAnsi="仿宋" w:eastAsia="仿宋"/>
          <w:sz w:val="32"/>
          <w:szCs w:val="32"/>
          <w:u w:val="single"/>
          <w:lang w:val="en-US" w:eastAsia="zh-CN"/>
        </w:rPr>
        <w:t xml:space="preserve"> 1 </w:t>
      </w:r>
      <w:r>
        <w:rPr>
          <w:rFonts w:ascii="仿宋" w:hAnsi="仿宋" w:eastAsia="仿宋"/>
          <w:sz w:val="32"/>
          <w:szCs w:val="32"/>
        </w:rPr>
        <w:t>个，包括</w:t>
      </w:r>
      <w:r>
        <w:rPr>
          <w:rFonts w:hint="eastAsia" w:ascii="仿宋" w:hAnsi="仿宋" w:eastAsia="仿宋"/>
          <w:sz w:val="32"/>
          <w:szCs w:val="32"/>
          <w:lang w:val="en-US" w:eastAsia="zh-CN"/>
        </w:rPr>
        <w:t>新余市成人教育中心</w:t>
      </w:r>
      <w:r>
        <w:rPr>
          <w:rFonts w:hint="eastAsia" w:ascii="仿宋" w:hAnsi="仿宋" w:eastAsia="仿宋"/>
          <w:sz w:val="32"/>
          <w:szCs w:val="32"/>
          <w:lang w:eastAsia="zh-CN"/>
        </w:rPr>
        <w:t>本级</w:t>
      </w:r>
      <w:r>
        <w:rPr>
          <w:rFonts w:ascii="仿宋" w:hAnsi="仿宋" w:eastAsia="仿宋"/>
          <w:sz w:val="32"/>
          <w:szCs w:val="32"/>
        </w:rPr>
        <w:fldChar w:fldCharType="begin"/>
      </w:r>
      <w:r>
        <w:rPr>
          <w:rFonts w:ascii="仿宋" w:hAnsi="仿宋" w:eastAsia="仿宋"/>
          <w:sz w:val="32"/>
          <w:szCs w:val="32"/>
        </w:rPr>
        <w:instrText xml:space="preserve">MERGEFIELD ${page400644146.ds532982397_REP_JX_BAS_AGENCY_INFO_ZYFRS_S_BZRSXJ}</w:instrText>
      </w:r>
      <w:r>
        <w:rPr>
          <w:rFonts w:ascii="仿宋" w:hAnsi="仿宋" w:eastAsia="仿宋"/>
          <w:sz w:val="32"/>
          <w:szCs w:val="32"/>
        </w:rPr>
        <w:fldChar w:fldCharType="separate"/>
      </w:r>
      <w:r>
        <w:rPr>
          <w:rFonts w:ascii="仿宋" w:hAnsi="仿宋" w:eastAsia="仿宋"/>
          <w:sz w:val="32"/>
          <w:szCs w:val="32"/>
        </w:rPr>
        <w:t>编制人数小计</w:t>
      </w:r>
      <w:r>
        <w:rPr>
          <w:rFonts w:hint="eastAsia" w:ascii="仿宋" w:hAnsi="仿宋" w:eastAsia="仿宋"/>
          <w:sz w:val="32"/>
          <w:szCs w:val="32"/>
          <w:u w:val="none"/>
          <w:lang w:val="en-US" w:eastAsia="zh-CN"/>
        </w:rPr>
        <w:t>41</w:t>
      </w:r>
      <w:r>
        <w:rPr>
          <w:rFonts w:ascii="仿宋" w:hAnsi="仿宋" w:eastAsia="仿宋"/>
          <w:sz w:val="32"/>
          <w:szCs w:val="32"/>
        </w:rPr>
        <w:t>人,</w:t>
      </w:r>
      <w:r>
        <w:fldChar w:fldCharType="end"/>
      </w:r>
      <w:r>
        <w:rPr>
          <w:rFonts w:ascii="仿宋" w:hAnsi="仿宋" w:eastAsia="仿宋"/>
          <w:sz w:val="32"/>
          <w:szCs w:val="32"/>
        </w:rPr>
        <w:t>其中：</w:t>
      </w:r>
      <w:r>
        <w:rPr>
          <w:rFonts w:ascii="仿宋" w:hAnsi="仿宋" w:eastAsia="仿宋"/>
          <w:sz w:val="32"/>
          <w:szCs w:val="32"/>
        </w:rPr>
        <w:fldChar w:fldCharType="begin"/>
      </w:r>
      <w:r>
        <w:rPr>
          <w:rFonts w:ascii="仿宋" w:hAnsi="仿宋" w:eastAsia="仿宋"/>
          <w:sz w:val="32"/>
          <w:szCs w:val="32"/>
        </w:rPr>
        <w:instrText xml:space="preserve">MERGEFIELD ${page400644146.ds532982397_REP_JX_BAS_AGENCY_INFO_ZYFRS_S_BZRSMX}</w:instrText>
      </w:r>
      <w:r>
        <w:rPr>
          <w:rFonts w:ascii="仿宋" w:hAnsi="仿宋" w:eastAsia="仿宋"/>
          <w:sz w:val="32"/>
          <w:szCs w:val="32"/>
        </w:rPr>
        <w:fldChar w:fldCharType="separate"/>
      </w:r>
      <w:r>
        <w:rPr>
          <w:rFonts w:ascii="仿宋" w:hAnsi="仿宋" w:eastAsia="仿宋"/>
          <w:sz w:val="32"/>
          <w:szCs w:val="32"/>
        </w:rPr>
        <w:t>行政编制人数</w:t>
      </w:r>
      <w:r>
        <w:rPr>
          <w:rFonts w:hint="eastAsia" w:ascii="仿宋" w:hAnsi="仿宋" w:eastAsia="仿宋"/>
          <w:sz w:val="32"/>
          <w:szCs w:val="32"/>
          <w:lang w:val="en-US" w:eastAsia="zh-CN"/>
        </w:rPr>
        <w:t>0</w:t>
      </w:r>
      <w:r>
        <w:rPr>
          <w:rFonts w:ascii="仿宋" w:hAnsi="仿宋" w:eastAsia="仿宋"/>
          <w:sz w:val="32"/>
          <w:szCs w:val="32"/>
        </w:rPr>
        <w:t>人,全部补助事业编制人数</w:t>
      </w:r>
      <w:r>
        <w:rPr>
          <w:rFonts w:hint="eastAsia" w:ascii="仿宋" w:hAnsi="仿宋" w:eastAsia="仿宋"/>
          <w:sz w:val="32"/>
          <w:szCs w:val="32"/>
          <w:lang w:val="en-US" w:eastAsia="zh-CN"/>
        </w:rPr>
        <w:t>41</w:t>
      </w:r>
      <w:r>
        <w:rPr>
          <w:rFonts w:ascii="仿宋" w:hAnsi="仿宋" w:eastAsia="仿宋"/>
          <w:sz w:val="32"/>
          <w:szCs w:val="32"/>
        </w:rPr>
        <w:t>人。</w:t>
      </w:r>
      <w:r>
        <w:fldChar w:fldCharType="end"/>
      </w:r>
      <w:r>
        <w:rPr>
          <w:rFonts w:ascii="仿宋" w:hAnsi="仿宋" w:eastAsia="仿宋"/>
          <w:sz w:val="32"/>
          <w:szCs w:val="32"/>
        </w:rPr>
        <w:fldChar w:fldCharType="begin"/>
      </w:r>
      <w:r>
        <w:rPr>
          <w:rFonts w:ascii="仿宋" w:hAnsi="仿宋" w:eastAsia="仿宋"/>
          <w:sz w:val="32"/>
          <w:szCs w:val="32"/>
        </w:rPr>
        <w:instrText xml:space="preserve">MERGEFIELD ${page400644146.ds532982397_REP_JX_BAS_AGENCY_INFO_ZYFRS_S_SYRSXJ}</w:instrText>
      </w:r>
      <w:r>
        <w:rPr>
          <w:rFonts w:ascii="仿宋" w:hAnsi="仿宋" w:eastAsia="仿宋"/>
          <w:sz w:val="32"/>
          <w:szCs w:val="32"/>
        </w:rPr>
        <w:fldChar w:fldCharType="separate"/>
      </w:r>
      <w:r>
        <w:rPr>
          <w:rFonts w:ascii="仿宋" w:hAnsi="仿宋" w:eastAsia="仿宋"/>
          <w:sz w:val="32"/>
          <w:szCs w:val="32"/>
        </w:rPr>
        <w:t>实有人数小计</w:t>
      </w:r>
      <w:r>
        <w:rPr>
          <w:rFonts w:hint="eastAsia" w:ascii="仿宋" w:hAnsi="仿宋" w:eastAsia="仿宋"/>
          <w:sz w:val="32"/>
          <w:szCs w:val="32"/>
          <w:lang w:val="en-US" w:eastAsia="zh-CN"/>
        </w:rPr>
        <w:t>75</w:t>
      </w:r>
      <w:r>
        <w:rPr>
          <w:rFonts w:ascii="仿宋" w:hAnsi="仿宋" w:eastAsia="仿宋"/>
          <w:sz w:val="32"/>
          <w:szCs w:val="32"/>
        </w:rPr>
        <w:t>人,</w:t>
      </w:r>
      <w:r>
        <w:fldChar w:fldCharType="end"/>
      </w:r>
      <w:r>
        <w:rPr>
          <w:rFonts w:ascii="仿宋" w:hAnsi="仿宋" w:eastAsia="仿宋"/>
          <w:sz w:val="32"/>
          <w:szCs w:val="32"/>
        </w:rPr>
        <w:t>其中：</w:t>
      </w:r>
      <w:r>
        <w:rPr>
          <w:rFonts w:ascii="仿宋" w:hAnsi="仿宋" w:eastAsia="仿宋"/>
          <w:sz w:val="32"/>
          <w:szCs w:val="32"/>
        </w:rPr>
        <w:fldChar w:fldCharType="begin"/>
      </w:r>
      <w:r>
        <w:rPr>
          <w:rFonts w:ascii="仿宋" w:hAnsi="仿宋" w:eastAsia="仿宋"/>
          <w:sz w:val="32"/>
          <w:szCs w:val="32"/>
        </w:rPr>
        <w:instrText xml:space="preserve">MERGEFIELD ${page400644146.ds532982397_REP_JX_BAS_AGENCY_INFO_ZYFRS_S_ZZRSXJ}</w:instrText>
      </w:r>
      <w:r>
        <w:rPr>
          <w:rFonts w:ascii="仿宋" w:hAnsi="仿宋" w:eastAsia="仿宋"/>
          <w:sz w:val="32"/>
          <w:szCs w:val="32"/>
        </w:rPr>
        <w:fldChar w:fldCharType="separate"/>
      </w:r>
      <w:r>
        <w:rPr>
          <w:rFonts w:ascii="仿宋" w:hAnsi="仿宋" w:eastAsia="仿宋"/>
          <w:sz w:val="32"/>
          <w:szCs w:val="32"/>
        </w:rPr>
        <w:t>在职人数小计</w:t>
      </w:r>
      <w:r>
        <w:rPr>
          <w:rFonts w:hint="eastAsia" w:ascii="仿宋" w:hAnsi="仿宋" w:eastAsia="仿宋"/>
          <w:sz w:val="32"/>
          <w:szCs w:val="32"/>
          <w:lang w:val="en-US" w:eastAsia="zh-CN"/>
        </w:rPr>
        <w:t>41</w:t>
      </w:r>
      <w:r>
        <w:rPr>
          <w:rFonts w:ascii="仿宋" w:hAnsi="仿宋" w:eastAsia="仿宋"/>
          <w:sz w:val="32"/>
          <w:szCs w:val="32"/>
        </w:rPr>
        <w:t>人,</w:t>
      </w:r>
      <w:r>
        <w:fldChar w:fldCharType="end"/>
      </w:r>
      <w:r>
        <w:rPr>
          <w:rFonts w:hint="eastAsia" w:ascii="仿宋" w:hAnsi="仿宋" w:eastAsia="仿宋"/>
          <w:sz w:val="32"/>
          <w:szCs w:val="32"/>
          <w:lang w:val="en-US" w:eastAsia="zh-CN"/>
        </w:rPr>
        <w:t>包括</w:t>
      </w:r>
      <w:r>
        <w:rPr>
          <w:rFonts w:ascii="仿宋" w:hAnsi="仿宋" w:eastAsia="仿宋"/>
          <w:sz w:val="32"/>
          <w:szCs w:val="32"/>
        </w:rPr>
        <w:fldChar w:fldCharType="begin"/>
      </w:r>
      <w:r>
        <w:rPr>
          <w:rFonts w:ascii="仿宋" w:hAnsi="仿宋" w:eastAsia="仿宋"/>
          <w:sz w:val="32"/>
          <w:szCs w:val="32"/>
        </w:rPr>
        <w:instrText xml:space="preserve">MERGEFIELD ${page400644146.ds532982397_REP_JX_BAS_AGENCY_INFO_ZYFRS_S_ZZRSMX}</w:instrText>
      </w:r>
      <w:r>
        <w:rPr>
          <w:rFonts w:ascii="仿宋" w:hAnsi="仿宋" w:eastAsia="仿宋"/>
          <w:sz w:val="32"/>
          <w:szCs w:val="32"/>
        </w:rPr>
        <w:fldChar w:fldCharType="separate"/>
      </w:r>
      <w:r>
        <w:rPr>
          <w:rFonts w:ascii="仿宋" w:hAnsi="仿宋" w:eastAsia="仿宋"/>
          <w:sz w:val="32"/>
          <w:szCs w:val="32"/>
        </w:rPr>
        <w:t>行政在职人数</w:t>
      </w:r>
      <w:r>
        <w:rPr>
          <w:rFonts w:hint="eastAsia" w:ascii="仿宋" w:hAnsi="仿宋" w:eastAsia="仿宋"/>
          <w:sz w:val="32"/>
          <w:szCs w:val="32"/>
          <w:lang w:val="en-US" w:eastAsia="zh-CN"/>
        </w:rPr>
        <w:t>0</w:t>
      </w:r>
      <w:r>
        <w:rPr>
          <w:rFonts w:ascii="仿宋" w:hAnsi="仿宋" w:eastAsia="仿宋"/>
          <w:sz w:val="32"/>
          <w:szCs w:val="32"/>
        </w:rPr>
        <w:t>人,全部补助事业在职人数</w:t>
      </w:r>
      <w:r>
        <w:rPr>
          <w:rFonts w:hint="eastAsia" w:ascii="仿宋" w:hAnsi="仿宋" w:eastAsia="仿宋"/>
          <w:sz w:val="32"/>
          <w:szCs w:val="32"/>
          <w:lang w:val="en-US" w:eastAsia="zh-CN"/>
        </w:rPr>
        <w:t>41</w:t>
      </w:r>
      <w:r>
        <w:rPr>
          <w:rFonts w:ascii="仿宋" w:hAnsi="仿宋" w:eastAsia="仿宋"/>
          <w:sz w:val="32"/>
          <w:szCs w:val="32"/>
        </w:rPr>
        <w:t>人。</w:t>
      </w:r>
      <w:r>
        <w:fldChar w:fldCharType="end"/>
      </w:r>
      <w:r>
        <w:rPr>
          <w:rFonts w:ascii="仿宋" w:hAnsi="仿宋" w:eastAsia="仿宋"/>
          <w:sz w:val="32"/>
          <w:szCs w:val="32"/>
        </w:rPr>
        <w:fldChar w:fldCharType="begin"/>
      </w:r>
      <w:r>
        <w:rPr>
          <w:rFonts w:ascii="仿宋" w:hAnsi="仿宋" w:eastAsia="仿宋"/>
          <w:sz w:val="32"/>
          <w:szCs w:val="32"/>
        </w:rPr>
        <w:instrText xml:space="preserve">MERGEFIELD ${page400644146.ds532982397_REP_JX_BAS_AGENCY_INFO_ZYFRS_S_QTRSMX}</w:instrText>
      </w:r>
      <w:r>
        <w:rPr>
          <w:rFonts w:ascii="仿宋" w:hAnsi="仿宋" w:eastAsia="仿宋"/>
          <w:sz w:val="32"/>
          <w:szCs w:val="32"/>
        </w:rPr>
        <w:fldChar w:fldCharType="separate"/>
      </w:r>
      <w:r>
        <w:rPr>
          <w:rFonts w:ascii="仿宋" w:hAnsi="仿宋" w:eastAsia="仿宋"/>
          <w:sz w:val="32"/>
          <w:szCs w:val="32"/>
        </w:rPr>
        <w:t>离休人数小计</w:t>
      </w:r>
      <w:r>
        <w:rPr>
          <w:rFonts w:hint="eastAsia" w:ascii="仿宋" w:hAnsi="仿宋" w:eastAsia="仿宋"/>
          <w:sz w:val="32"/>
          <w:szCs w:val="32"/>
          <w:lang w:val="en-US" w:eastAsia="zh-CN"/>
        </w:rPr>
        <w:t>0</w:t>
      </w:r>
      <w:r>
        <w:rPr>
          <w:rFonts w:ascii="仿宋" w:hAnsi="仿宋" w:eastAsia="仿宋"/>
          <w:sz w:val="32"/>
          <w:szCs w:val="32"/>
        </w:rPr>
        <w:t>人,退休人数小计</w:t>
      </w:r>
      <w:r>
        <w:rPr>
          <w:rFonts w:hint="eastAsia" w:ascii="仿宋" w:hAnsi="仿宋" w:eastAsia="仿宋"/>
          <w:sz w:val="32"/>
          <w:szCs w:val="32"/>
          <w:lang w:val="en-US" w:eastAsia="zh-CN"/>
        </w:rPr>
        <w:t>34</w:t>
      </w:r>
      <w:r>
        <w:rPr>
          <w:rFonts w:ascii="仿宋" w:hAnsi="仿宋" w:eastAsia="仿宋"/>
          <w:sz w:val="32"/>
          <w:szCs w:val="32"/>
        </w:rPr>
        <w:t>人,遗属人数</w:t>
      </w:r>
      <w:r>
        <w:rPr>
          <w:rFonts w:hint="eastAsia" w:ascii="仿宋" w:hAnsi="仿宋" w:eastAsia="仿宋"/>
          <w:sz w:val="32"/>
          <w:szCs w:val="32"/>
          <w:lang w:val="en-US" w:eastAsia="zh-CN"/>
        </w:rPr>
        <w:t>1</w:t>
      </w:r>
      <w:r>
        <w:rPr>
          <w:rFonts w:ascii="仿宋" w:hAnsi="仿宋" w:eastAsia="仿宋"/>
          <w:sz w:val="32"/>
          <w:szCs w:val="32"/>
        </w:rPr>
        <w:t>人。</w:t>
      </w:r>
      <w:r>
        <w:fldChar w:fldCharType="end"/>
      </w:r>
    </w:p>
    <w:p w14:paraId="173923A5">
      <w:pPr>
        <w:ind w:firstLine="640" w:firstLineChars="200"/>
        <w:rPr>
          <w:rFonts w:hint="eastAsia" w:ascii="仿宋_GB2312" w:hAnsi="仿宋_GB2312" w:eastAsia="仿宋_GB2312" w:cs="仿宋_GB2312"/>
          <w:sz w:val="32"/>
          <w:szCs w:val="32"/>
        </w:rPr>
      </w:pPr>
    </w:p>
    <w:p w14:paraId="0404FDC3">
      <w:pPr>
        <w:ind w:firstLine="640" w:firstLineChars="200"/>
        <w:rPr>
          <w:rFonts w:hint="eastAsia" w:ascii="仿宋_GB2312" w:hAnsi="仿宋_GB2312" w:eastAsia="仿宋_GB2312" w:cs="仿宋_GB2312"/>
          <w:sz w:val="32"/>
          <w:szCs w:val="32"/>
        </w:rPr>
      </w:pPr>
    </w:p>
    <w:p w14:paraId="0FCF94DE">
      <w:pPr>
        <w:ind w:firstLine="640" w:firstLineChars="200"/>
        <w:rPr>
          <w:rFonts w:hint="eastAsia" w:ascii="仿宋_GB2312" w:hAnsi="仿宋_GB2312" w:eastAsia="仿宋_GB2312" w:cs="仿宋_GB2312"/>
          <w:sz w:val="32"/>
          <w:szCs w:val="32"/>
        </w:rPr>
      </w:pPr>
    </w:p>
    <w:p w14:paraId="2CE6C020">
      <w:pPr>
        <w:ind w:firstLine="640" w:firstLineChars="200"/>
        <w:rPr>
          <w:rFonts w:hint="eastAsia" w:ascii="仿宋_GB2312" w:hAnsi="仿宋_GB2312" w:eastAsia="仿宋_GB2312" w:cs="仿宋_GB2312"/>
          <w:sz w:val="32"/>
          <w:szCs w:val="32"/>
        </w:rPr>
      </w:pPr>
    </w:p>
    <w:p w14:paraId="327CCEAD">
      <w:pPr>
        <w:ind w:firstLine="640" w:firstLineChars="200"/>
        <w:rPr>
          <w:rFonts w:hint="eastAsia" w:ascii="仿宋_GB2312" w:hAnsi="仿宋_GB2312" w:eastAsia="仿宋_GB2312" w:cs="仿宋_GB2312"/>
          <w:sz w:val="32"/>
          <w:szCs w:val="32"/>
        </w:rPr>
      </w:pPr>
    </w:p>
    <w:p w14:paraId="6AE25D58">
      <w:pPr>
        <w:rPr>
          <w:rFonts w:hint="eastAsia" w:ascii="仿宋_GB2312" w:hAnsi="仿宋_GB2312" w:eastAsia="仿宋_GB2312" w:cs="仿宋_GB2312"/>
          <w:sz w:val="32"/>
          <w:szCs w:val="32"/>
        </w:rPr>
      </w:pPr>
    </w:p>
    <w:p w14:paraId="1EDBB8FB">
      <w:pPr>
        <w:widowControl/>
        <w:spacing w:line="580" w:lineRule="exact"/>
        <w:ind w:firstLine="643" w:firstLineChars="200"/>
        <w:jc w:val="both"/>
        <w:rPr>
          <w:rFonts w:ascii="仿宋_GB2312" w:eastAsia="仿宋_GB2312"/>
          <w:b/>
          <w:sz w:val="32"/>
          <w:szCs w:val="30"/>
        </w:rPr>
      </w:pPr>
      <w:r>
        <w:rPr>
          <w:rFonts w:hint="eastAsia" w:ascii="仿宋_GB2312" w:eastAsia="仿宋_GB2312"/>
          <w:b/>
          <w:sz w:val="32"/>
          <w:szCs w:val="30"/>
        </w:rPr>
        <w:t xml:space="preserve">第二部分 </w:t>
      </w:r>
      <w:r>
        <w:rPr>
          <w:rFonts w:hint="eastAsia" w:ascii="仿宋_GB2312" w:eastAsia="仿宋_GB2312"/>
          <w:b/>
          <w:bCs/>
          <w:color w:val="000000"/>
          <w:sz w:val="32"/>
          <w:szCs w:val="32"/>
          <w:lang w:val="en-US" w:eastAsia="zh-CN"/>
        </w:rPr>
        <w:t>新余市成人教育中心2026</w:t>
      </w:r>
      <w:r>
        <w:rPr>
          <w:rFonts w:hint="eastAsia" w:ascii="仿宋_GB2312" w:eastAsia="仿宋_GB2312"/>
          <w:b/>
          <w:sz w:val="32"/>
          <w:szCs w:val="30"/>
        </w:rPr>
        <w:t>年部门预算表</w:t>
      </w:r>
    </w:p>
    <w:p w14:paraId="17B438E3">
      <w:pPr>
        <w:ind w:firstLine="640" w:firstLineChars="200"/>
        <w:jc w:val="left"/>
        <w:rPr>
          <w:rFonts w:ascii="仿宋" w:hAnsi="仿宋" w:eastAsia="仿宋"/>
          <w:bCs/>
          <w:sz w:val="32"/>
          <w:szCs w:val="32"/>
        </w:rPr>
      </w:pPr>
      <w:r>
        <w:rPr>
          <w:rFonts w:hint="eastAsia" w:ascii="仿宋" w:hAnsi="仿宋" w:eastAsia="仿宋"/>
          <w:bCs/>
          <w:sz w:val="32"/>
          <w:szCs w:val="32"/>
        </w:rPr>
        <w:t>（详见附表）</w:t>
      </w:r>
    </w:p>
    <w:p w14:paraId="2E188C2D">
      <w:pPr>
        <w:jc w:val="left"/>
        <w:rPr>
          <w:rStyle w:val="10"/>
          <w:rFonts w:ascii="仿宋" w:hAnsi="仿宋" w:eastAsia="仿宋"/>
          <w:bCs/>
          <w:sz w:val="32"/>
          <w:szCs w:val="32"/>
        </w:rPr>
      </w:pPr>
    </w:p>
    <w:p w14:paraId="6F67E7E7">
      <w:pPr>
        <w:widowControl/>
        <w:numPr>
          <w:ilvl w:val="0"/>
          <w:numId w:val="2"/>
        </w:numPr>
        <w:spacing w:line="580" w:lineRule="exact"/>
        <w:ind w:left="697" w:leftChars="0" w:firstLine="0" w:firstLineChars="0"/>
        <w:jc w:val="both"/>
        <w:rPr>
          <w:rFonts w:hint="eastAsia" w:ascii="仿宋_GB2312" w:eastAsia="仿宋_GB2312"/>
          <w:b/>
          <w:sz w:val="32"/>
          <w:szCs w:val="30"/>
        </w:rPr>
      </w:pPr>
      <w:r>
        <w:rPr>
          <w:rFonts w:hint="eastAsia" w:ascii="仿宋_GB2312" w:eastAsia="仿宋_GB2312"/>
          <w:b/>
          <w:bCs/>
          <w:color w:val="000000"/>
          <w:sz w:val="32"/>
          <w:szCs w:val="32"/>
          <w:lang w:val="en-US" w:eastAsia="zh-CN"/>
        </w:rPr>
        <w:t>新余市成人教育中心2026</w:t>
      </w:r>
      <w:r>
        <w:rPr>
          <w:rFonts w:hint="eastAsia" w:ascii="仿宋_GB2312" w:eastAsia="仿宋_GB2312"/>
          <w:b/>
          <w:bCs/>
          <w:color w:val="000000"/>
          <w:sz w:val="32"/>
          <w:szCs w:val="32"/>
        </w:rPr>
        <w:t>年</w:t>
      </w:r>
      <w:r>
        <w:rPr>
          <w:rFonts w:hint="eastAsia" w:ascii="仿宋_GB2312" w:eastAsia="仿宋_GB2312"/>
          <w:b/>
          <w:sz w:val="32"/>
          <w:szCs w:val="30"/>
        </w:rPr>
        <w:t>部门预算情况</w:t>
      </w:r>
    </w:p>
    <w:p w14:paraId="3F63699C">
      <w:pPr>
        <w:widowControl/>
        <w:numPr>
          <w:ilvl w:val="0"/>
          <w:numId w:val="2"/>
        </w:numPr>
        <w:spacing w:line="580" w:lineRule="exact"/>
        <w:ind w:left="697" w:leftChars="0" w:firstLine="0" w:firstLineChars="0"/>
        <w:jc w:val="center"/>
        <w:rPr>
          <w:rFonts w:ascii="仿宋_GB2312" w:eastAsia="仿宋_GB2312"/>
          <w:b/>
          <w:sz w:val="32"/>
          <w:szCs w:val="30"/>
        </w:rPr>
      </w:pPr>
      <w:r>
        <w:rPr>
          <w:rFonts w:hint="eastAsia" w:ascii="仿宋_GB2312" w:eastAsia="仿宋_GB2312"/>
          <w:b/>
          <w:sz w:val="32"/>
          <w:szCs w:val="30"/>
        </w:rPr>
        <w:t>说明</w:t>
      </w:r>
    </w:p>
    <w:p w14:paraId="0D35DA6A">
      <w:pPr>
        <w:widowControl/>
        <w:spacing w:line="580" w:lineRule="exact"/>
        <w:jc w:val="center"/>
        <w:rPr>
          <w:rFonts w:ascii="仿宋_GB2312" w:eastAsia="仿宋_GB2312"/>
          <w:b/>
          <w:sz w:val="32"/>
          <w:szCs w:val="30"/>
        </w:rPr>
      </w:pPr>
    </w:p>
    <w:p w14:paraId="0A83A227">
      <w:pPr>
        <w:widowControl/>
        <w:spacing w:line="580" w:lineRule="exact"/>
        <w:jc w:val="left"/>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val="en-US" w:eastAsia="zh-CN"/>
        </w:rPr>
        <w:t>2026</w:t>
      </w:r>
      <w:r>
        <w:rPr>
          <w:rFonts w:hint="eastAsia" w:ascii="楷体_GB2312" w:eastAsia="楷体_GB2312"/>
          <w:b/>
          <w:sz w:val="32"/>
          <w:szCs w:val="30"/>
        </w:rPr>
        <w:t>年部门预算收支情况说明</w:t>
      </w:r>
    </w:p>
    <w:p w14:paraId="7F11D07C">
      <w:pPr>
        <w:ind w:firstLine="643" w:firstLineChars="200"/>
        <w:rPr>
          <w:rStyle w:val="10"/>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 xml:space="preserve"> (一)收入预算情况</w:t>
      </w:r>
    </w:p>
    <w:p w14:paraId="77A27982">
      <w:pPr>
        <w:widowControl/>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新余市成人教育中心部门</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kern w:val="0"/>
          <w:sz w:val="32"/>
          <w:szCs w:val="32"/>
          <w:u w:val="single"/>
          <w:lang w:val="en-US" w:eastAsia="zh-CN"/>
        </w:rPr>
        <w:t xml:space="preserve"> 1668.77万元</w:t>
      </w:r>
      <w:r>
        <w:rPr>
          <w:rFonts w:hint="eastAsia" w:ascii="仿宋_GB2312" w:hAnsi="仿宋_GB2312" w:eastAsia="仿宋_GB2312" w:cs="仿宋_GB2312"/>
          <w:kern w:val="0"/>
          <w:sz w:val="32"/>
          <w:szCs w:val="32"/>
        </w:rPr>
        <w:t>,较上年预算安排增加</w:t>
      </w:r>
      <w:r>
        <w:rPr>
          <w:rFonts w:hint="eastAsia" w:ascii="仿宋_GB2312" w:hAnsi="仿宋_GB2312" w:eastAsia="仿宋_GB2312" w:cs="仿宋_GB2312"/>
          <w:kern w:val="0"/>
          <w:sz w:val="32"/>
          <w:szCs w:val="32"/>
          <w:u w:val="single"/>
          <w:lang w:val="en-US" w:eastAsia="zh-CN"/>
        </w:rPr>
        <w:t xml:space="preserve"> 175.58</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lang w:eastAsia="zh-CN"/>
        </w:rPr>
        <w:t>其中：</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kern w:val="0"/>
          <w:sz w:val="32"/>
          <w:szCs w:val="32"/>
          <w:u w:val="single"/>
          <w:lang w:val="en-US" w:eastAsia="zh-CN"/>
        </w:rPr>
        <w:t xml:space="preserve"> 938.77</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kern w:val="0"/>
          <w:sz w:val="32"/>
          <w:szCs w:val="32"/>
          <w:u w:val="single"/>
          <w:lang w:val="en-US" w:eastAsia="zh-CN"/>
        </w:rPr>
        <w:t xml:space="preserve">145.58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教育收费资金收入</w:t>
      </w:r>
      <w:r>
        <w:rPr>
          <w:rFonts w:hint="eastAsia" w:ascii="仿宋_GB2312" w:hAnsi="仿宋_GB2312" w:eastAsia="仿宋_GB2312" w:cs="仿宋_GB2312"/>
          <w:kern w:val="0"/>
          <w:sz w:val="32"/>
          <w:szCs w:val="32"/>
          <w:u w:val="single"/>
          <w:lang w:val="en-US" w:eastAsia="zh-CN"/>
        </w:rPr>
        <w:t xml:space="preserve">730 </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kern w:val="0"/>
          <w:sz w:val="32"/>
          <w:szCs w:val="32"/>
          <w:u w:val="single"/>
          <w:lang w:val="en-US" w:eastAsia="zh-CN"/>
        </w:rPr>
        <w:t>30</w:t>
      </w:r>
      <w:r>
        <w:rPr>
          <w:rFonts w:hint="eastAsia" w:ascii="仿宋_GB2312" w:hAnsi="仿宋_GB2312" w:eastAsia="仿宋_GB2312" w:cs="仿宋_GB2312"/>
          <w:kern w:val="0"/>
          <w:sz w:val="32"/>
          <w:szCs w:val="32"/>
        </w:rPr>
        <w:t>万元;事业收入</w:t>
      </w:r>
      <w:r>
        <w:rPr>
          <w:rFonts w:hint="eastAsia" w:ascii="仿宋_GB2312" w:hAnsi="仿宋_GB2312" w:eastAsia="仿宋_GB2312" w:cs="仿宋_GB2312"/>
          <w:kern w:val="0"/>
          <w:sz w:val="32"/>
          <w:szCs w:val="32"/>
          <w:u w:val="single"/>
          <w:lang w:val="en-US" w:eastAsia="zh-CN"/>
        </w:rPr>
        <w:t>0</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万元;事业单位经营收入</w:t>
      </w:r>
      <w:r>
        <w:rPr>
          <w:rFonts w:hint="eastAsia" w:ascii="仿宋_GB2312" w:hAnsi="仿宋_GB2312" w:eastAsia="仿宋_GB2312" w:cs="仿宋_GB2312"/>
          <w:kern w:val="0"/>
          <w:sz w:val="32"/>
          <w:szCs w:val="32"/>
          <w:u w:val="single"/>
          <w:lang w:val="en-US" w:eastAsia="zh-CN"/>
        </w:rPr>
        <w:t xml:space="preserve">  0</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附属单位上缴收入</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上级补助收入</w:t>
      </w:r>
      <w:r>
        <w:rPr>
          <w:rFonts w:hint="eastAsia" w:ascii="仿宋_GB2312" w:hAnsi="仿宋_GB2312" w:eastAsia="仿宋_GB2312" w:cs="仿宋_GB2312"/>
          <w:kern w:val="0"/>
          <w:sz w:val="32"/>
          <w:szCs w:val="32"/>
          <w:u w:val="single"/>
          <w:lang w:val="en-US" w:eastAsia="zh-CN"/>
        </w:rPr>
        <w:t xml:space="preserve">    0</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t>其他收入</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；使用非财政拨款结余</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；上年结转（结余）</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rPr>
        <w:t>万元。</w:t>
      </w:r>
    </w:p>
    <w:p w14:paraId="46ECBE0A">
      <w:pPr>
        <w:ind w:firstLine="643" w:firstLineChars="200"/>
        <w:rPr>
          <w:rStyle w:val="10"/>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 xml:space="preserve"> (二)支出预算情况</w:t>
      </w:r>
    </w:p>
    <w:p w14:paraId="53063C3D">
      <w:pPr>
        <w:ind w:firstLine="640" w:firstLineChars="200"/>
        <w:rPr>
          <w:rStyle w:val="10"/>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rPr>
        <w:t>2026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新余市成人教育中心部门</w:t>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${page400644146.ds215660413_REP_BGT_T_HC1100002019_DXQ02_S_ZJ}</w:instrText>
      </w:r>
      <w:r>
        <w:rPr>
          <w:rStyle w:val="10"/>
          <w:rFonts w:hint="eastAsia"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rPr>
        <w:t>支出预算总额为</w:t>
      </w:r>
      <w:r>
        <w:rPr>
          <w:rStyle w:val="10"/>
          <w:rFonts w:hint="eastAsia" w:ascii="仿宋_GB2312" w:hAnsi="仿宋_GB2312" w:eastAsia="仿宋_GB2312" w:cs="仿宋_GB2312"/>
          <w:sz w:val="32"/>
          <w:szCs w:val="32"/>
          <w:u w:val="single"/>
          <w:lang w:val="en-US" w:eastAsia="zh-CN"/>
        </w:rPr>
        <w:t>1668.77</w:t>
      </w:r>
      <w:r>
        <w:rPr>
          <w:rStyle w:val="10"/>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kern w:val="0"/>
          <w:sz w:val="32"/>
          <w:szCs w:val="32"/>
          <w:u w:val="single"/>
          <w:lang w:val="en-US" w:eastAsia="zh-CN"/>
        </w:rPr>
        <w:t xml:space="preserve"> 175.58 </w:t>
      </w:r>
      <w:r>
        <w:rPr>
          <w:rStyle w:val="10"/>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Style w:val="10"/>
          <w:rFonts w:hint="eastAsia" w:ascii="仿宋_GB2312" w:hAnsi="仿宋_GB2312" w:eastAsia="仿宋_GB2312" w:cs="仿宋_GB2312"/>
          <w:sz w:val="32"/>
          <w:szCs w:val="32"/>
        </w:rPr>
        <w:t>其中：</w:t>
      </w:r>
    </w:p>
    <w:p w14:paraId="3734F978">
      <w:pPr>
        <w:ind w:firstLine="640" w:firstLineChars="200"/>
        <w:rPr>
          <w:rStyle w:val="10"/>
          <w:rFonts w:hint="eastAsia" w:ascii="仿宋_GB2312" w:hAnsi="仿宋_GB2312" w:eastAsia="仿宋_GB2312" w:cs="仿宋_GB2312"/>
          <w:sz w:val="32"/>
          <w:szCs w:val="32"/>
        </w:rPr>
      </w:pPr>
      <w:r>
        <w:rPr>
          <w:rStyle w:val="10"/>
          <w:rFonts w:hint="eastAsia" w:ascii="仿宋_GB2312" w:hAnsi="仿宋_GB2312" w:eastAsia="仿宋_GB2312" w:cs="仿宋_GB2312"/>
          <w:sz w:val="32"/>
          <w:szCs w:val="32"/>
        </w:rPr>
        <w:t>按支出项目类别划分：</w:t>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${page400644146.ds215660413_REP_BGT_T_HC1100002019_DXQ02_JBZCQK}</w:instrText>
      </w:r>
      <w:r>
        <w:rPr>
          <w:rStyle w:val="10"/>
          <w:rFonts w:hint="eastAsia"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rPr>
        <w:t>基本支出</w:t>
      </w:r>
      <w:r>
        <w:rPr>
          <w:rFonts w:hint="eastAsia" w:ascii="仿宋_GB2312" w:hAnsi="仿宋_GB2312" w:eastAsia="仿宋_GB2312" w:cs="仿宋_GB2312"/>
          <w:kern w:val="0"/>
          <w:sz w:val="32"/>
          <w:szCs w:val="32"/>
          <w:u w:val="single"/>
          <w:lang w:val="en-US" w:eastAsia="zh-CN"/>
        </w:rPr>
        <w:t xml:space="preserve"> 1668.77 </w:t>
      </w:r>
      <w:r>
        <w:rPr>
          <w:rStyle w:val="10"/>
          <w:rFonts w:hint="eastAsia" w:ascii="仿宋_GB2312" w:hAnsi="仿宋_GB2312" w:eastAsia="仿宋_GB2312" w:cs="仿宋_GB2312"/>
          <w:sz w:val="32"/>
          <w:szCs w:val="32"/>
        </w:rPr>
        <w:t>万元,较上年预算安排</w:t>
      </w:r>
      <w:r>
        <w:rPr>
          <w:rStyle w:val="10"/>
          <w:rFonts w:hint="eastAsia" w:ascii="仿宋_GB2312" w:hAnsi="仿宋_GB2312" w:eastAsia="仿宋_GB2312" w:cs="仿宋_GB2312"/>
          <w:sz w:val="32"/>
          <w:szCs w:val="32"/>
          <w:lang w:val="en-US" w:eastAsia="zh-CN"/>
        </w:rPr>
        <w:t>增加了</w:t>
      </w:r>
      <w:r>
        <w:rPr>
          <w:rFonts w:hint="eastAsia" w:ascii="仿宋_GB2312" w:hAnsi="仿宋_GB2312" w:eastAsia="仿宋_GB2312" w:cs="仿宋_GB2312"/>
          <w:kern w:val="0"/>
          <w:sz w:val="32"/>
          <w:szCs w:val="32"/>
          <w:u w:val="single"/>
          <w:lang w:val="en-US" w:eastAsia="zh-CN"/>
        </w:rPr>
        <w:t xml:space="preserve"> 875.58 </w:t>
      </w:r>
      <w:r>
        <w:rPr>
          <w:rStyle w:val="10"/>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kern w:val="0"/>
          <w:sz w:val="32"/>
          <w:szCs w:val="32"/>
          <w:u w:val="single"/>
          <w:lang w:val="en-US" w:eastAsia="zh-CN"/>
        </w:rPr>
        <w:t xml:space="preserve"> 1053.91</w:t>
      </w:r>
      <w:r>
        <w:rPr>
          <w:rStyle w:val="10"/>
          <w:rFonts w:hint="eastAsia" w:ascii="仿宋_GB2312" w:hAnsi="仿宋_GB2312" w:eastAsia="仿宋_GB2312" w:cs="仿宋_GB2312"/>
          <w:sz w:val="32"/>
          <w:szCs w:val="32"/>
        </w:rPr>
        <w:t>万元,商品和服务支出</w:t>
      </w:r>
      <w:r>
        <w:rPr>
          <w:rFonts w:hint="eastAsia" w:ascii="仿宋_GB2312" w:hAnsi="仿宋_GB2312" w:eastAsia="仿宋_GB2312" w:cs="仿宋_GB2312"/>
          <w:kern w:val="0"/>
          <w:sz w:val="32"/>
          <w:szCs w:val="32"/>
          <w:u w:val="single"/>
          <w:lang w:val="en-US" w:eastAsia="zh-CN"/>
        </w:rPr>
        <w:t xml:space="preserve"> 472.99  </w:t>
      </w:r>
      <w:r>
        <w:rPr>
          <w:rStyle w:val="10"/>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kern w:val="0"/>
          <w:sz w:val="32"/>
          <w:szCs w:val="32"/>
          <w:u w:val="single"/>
          <w:lang w:val="en-US" w:eastAsia="zh-CN"/>
        </w:rPr>
        <w:t xml:space="preserve"> 136.88  </w:t>
      </w:r>
      <w:r>
        <w:rPr>
          <w:rStyle w:val="10"/>
          <w:rFonts w:hint="eastAsia" w:ascii="仿宋_GB2312" w:hAnsi="仿宋_GB2312" w:eastAsia="仿宋_GB2312" w:cs="仿宋_GB2312"/>
          <w:sz w:val="32"/>
          <w:szCs w:val="32"/>
        </w:rPr>
        <w:t>万元,资本性支出</w:t>
      </w:r>
      <w:r>
        <w:rPr>
          <w:rFonts w:hint="eastAsia" w:ascii="仿宋_GB2312" w:hAnsi="仿宋_GB2312" w:eastAsia="仿宋_GB2312" w:cs="仿宋_GB2312"/>
          <w:kern w:val="0"/>
          <w:sz w:val="32"/>
          <w:szCs w:val="32"/>
          <w:u w:val="single"/>
          <w:lang w:val="en-US" w:eastAsia="zh-CN"/>
        </w:rPr>
        <w:t xml:space="preserve"> 5 </w:t>
      </w:r>
      <w:r>
        <w:rPr>
          <w:rStyle w:val="10"/>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${page400644146.ds215660413_REP_BGT_T_HC1100002019_DXQ02_XMZCQK}</w:instrText>
      </w:r>
      <w:r>
        <w:rPr>
          <w:rStyle w:val="10"/>
          <w:rFonts w:hint="eastAsia"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rPr>
        <w:t>项目支出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万元,较上年预算安排</w:t>
      </w:r>
      <w:r>
        <w:rPr>
          <w:rStyle w:val="10"/>
          <w:rFonts w:hint="eastAsia" w:ascii="仿宋_GB2312" w:hAnsi="仿宋_GB2312" w:eastAsia="仿宋_GB2312" w:cs="仿宋_GB2312"/>
          <w:sz w:val="32"/>
          <w:szCs w:val="32"/>
          <w:lang w:val="en-US" w:eastAsia="zh-CN"/>
        </w:rPr>
        <w:t>减少</w:t>
      </w:r>
      <w:r>
        <w:rPr>
          <w:rFonts w:hint="eastAsia" w:ascii="仿宋_GB2312" w:hAnsi="仿宋_GB2312" w:eastAsia="仿宋_GB2312" w:cs="仿宋_GB2312"/>
          <w:kern w:val="0"/>
          <w:sz w:val="32"/>
          <w:szCs w:val="32"/>
          <w:u w:val="single"/>
          <w:lang w:val="en-US" w:eastAsia="zh-CN"/>
        </w:rPr>
        <w:t xml:space="preserve"> 700  </w:t>
      </w:r>
      <w:r>
        <w:rPr>
          <w:rStyle w:val="10"/>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万元,商品和服务支出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债务利息及费用</w:t>
      </w:r>
      <w:r>
        <w:rPr>
          <w:rStyle w:val="10"/>
          <w:rFonts w:hint="eastAsia" w:ascii="仿宋_GB2312" w:hAnsi="仿宋_GB2312" w:eastAsia="仿宋_GB2312" w:cs="仿宋_GB2312"/>
          <w:sz w:val="32"/>
          <w:szCs w:val="32"/>
        </w:rPr>
        <w:t>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，资本性</w:t>
      </w:r>
      <w:r>
        <w:rPr>
          <w:rStyle w:val="10"/>
          <w:rFonts w:hint="eastAsia" w:ascii="仿宋_GB2312" w:hAnsi="仿宋_GB2312" w:eastAsia="仿宋_GB2312" w:cs="仿宋_GB2312"/>
          <w:sz w:val="32"/>
          <w:szCs w:val="32"/>
        </w:rPr>
        <w:t>支出</w:t>
      </w:r>
      <w:r>
        <w:rPr>
          <w:rStyle w:val="10"/>
          <w:rFonts w:hint="eastAsia" w:ascii="仿宋_GB2312" w:hAnsi="仿宋_GB2312" w:eastAsia="仿宋_GB2312" w:cs="仿宋_GB2312"/>
          <w:sz w:val="32"/>
          <w:szCs w:val="32"/>
          <w:lang w:eastAsia="zh-CN"/>
        </w:rPr>
        <w:t>（基本建设）</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万元,资本性支出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，对企业补助</w:t>
      </w:r>
      <w:r>
        <w:rPr>
          <w:rStyle w:val="10"/>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kern w:val="0"/>
          <w:sz w:val="32"/>
          <w:szCs w:val="32"/>
          <w:u w:val="single"/>
          <w:lang w:val="en-US" w:eastAsia="zh-CN"/>
        </w:rPr>
        <w:t xml:space="preserve">    </w:t>
      </w:r>
      <w:r>
        <w:rPr>
          <w:rFonts w:hint="eastAsia" w:ascii="仿宋_GB2312" w:hAnsi="仿宋_GB2312" w:eastAsia="仿宋_GB2312" w:cs="仿宋_GB2312"/>
          <w:kern w:val="0"/>
          <w:sz w:val="32"/>
          <w:szCs w:val="32"/>
          <w:u w:val="none"/>
          <w:lang w:val="en-US" w:eastAsia="zh-CN"/>
        </w:rPr>
        <w:t>万元，其他支出万元</w:t>
      </w:r>
      <w:r>
        <w:rPr>
          <w:rStyle w:val="10"/>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15E594AE">
      <w:pPr>
        <w:ind w:firstLine="640" w:firstLineChars="200"/>
        <w:rPr>
          <w:rStyle w:val="10"/>
          <w:rFonts w:hint="eastAsia" w:ascii="仿宋_GB2312" w:hAnsi="仿宋_GB2312" w:eastAsia="仿宋_GB2312" w:cs="仿宋_GB2312"/>
          <w:sz w:val="32"/>
          <w:szCs w:val="32"/>
          <w:highlight w:val="yellow"/>
        </w:rPr>
      </w:pPr>
      <w:r>
        <w:rPr>
          <w:rStyle w:val="10"/>
          <w:rFonts w:hint="eastAsia" w:ascii="仿宋_GB2312" w:hAnsi="仿宋_GB2312" w:eastAsia="仿宋_GB2312" w:cs="仿宋_GB2312"/>
          <w:sz w:val="32"/>
          <w:szCs w:val="32"/>
          <w:highlight w:val="none"/>
        </w:rPr>
        <w:t>按支出功能科目划分：</w:t>
      </w:r>
      <w:r>
        <w:rPr>
          <w:rStyle w:val="10"/>
          <w:rFonts w:hint="eastAsia" w:ascii="仿宋_GB2312" w:hAnsi="仿宋_GB2312" w:eastAsia="仿宋_GB2312" w:cs="仿宋_GB2312"/>
          <w:sz w:val="32"/>
          <w:szCs w:val="32"/>
          <w:highlight w:val="none"/>
        </w:rPr>
        <w:fldChar w:fldCharType="begin"/>
      </w:r>
      <w:r>
        <w:rPr>
          <w:rStyle w:val="10"/>
          <w:rFonts w:hint="eastAsia" w:ascii="仿宋_GB2312" w:hAnsi="仿宋_GB2312" w:eastAsia="仿宋_GB2312" w:cs="仿宋_GB2312"/>
          <w:sz w:val="32"/>
          <w:szCs w:val="32"/>
          <w:highlight w:val="none"/>
        </w:rPr>
        <w:instrText xml:space="preserve">MERGEFIELD ${page400644146.ds247441498_REP_BGT_T_HC1100002019DXQ01_GNZJMX}</w:instrText>
      </w:r>
      <w:r>
        <w:rPr>
          <w:rStyle w:val="10"/>
          <w:rFonts w:hint="eastAsia" w:ascii="仿宋_GB2312" w:hAnsi="仿宋_GB2312" w:eastAsia="仿宋_GB2312" w:cs="仿宋_GB2312"/>
          <w:sz w:val="32"/>
          <w:szCs w:val="32"/>
          <w:highlight w:val="none"/>
        </w:rPr>
        <w:fldChar w:fldCharType="separate"/>
      </w:r>
      <w:r>
        <w:rPr>
          <w:rStyle w:val="10"/>
          <w:rFonts w:hint="eastAsia" w:ascii="仿宋_GB2312" w:hAnsi="仿宋_GB2312" w:eastAsia="仿宋_GB2312" w:cs="仿宋_GB2312"/>
          <w:sz w:val="32"/>
          <w:szCs w:val="32"/>
          <w:highlight w:val="none"/>
        </w:rPr>
        <w:t>一般公共服务支出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w:t>
      </w:r>
      <w:r>
        <w:rPr>
          <w:rFonts w:hint="eastAsia" w:ascii="仿宋_GB2312" w:hAnsi="仿宋_GB2312" w:eastAsia="仿宋_GB2312" w:cs="仿宋_GB2312"/>
          <w:kern w:val="0"/>
          <w:sz w:val="32"/>
          <w:szCs w:val="32"/>
          <w:highlight w:val="none"/>
          <w:u w:val="single"/>
          <w:lang w:val="en-US" w:eastAsia="zh-CN"/>
        </w:rPr>
        <w:t xml:space="preserve">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国防支出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公共安全支出</w:t>
      </w:r>
      <w:r>
        <w:rPr>
          <w:rFonts w:hint="eastAsia" w:ascii="仿宋_GB2312" w:hAnsi="仿宋_GB2312" w:eastAsia="仿宋_GB2312" w:cs="仿宋_GB2312"/>
          <w:kern w:val="0"/>
          <w:sz w:val="32"/>
          <w:szCs w:val="32"/>
          <w:highlight w:val="none"/>
          <w:u w:val="single"/>
          <w:lang w:val="en-US" w:eastAsia="zh-CN"/>
        </w:rPr>
        <w:t xml:space="preserve">    0</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教育支出</w:t>
      </w:r>
      <w:r>
        <w:rPr>
          <w:rFonts w:hint="eastAsia" w:ascii="仿宋_GB2312" w:hAnsi="仿宋_GB2312" w:eastAsia="仿宋_GB2312" w:cs="仿宋_GB2312"/>
          <w:kern w:val="0"/>
          <w:sz w:val="32"/>
          <w:szCs w:val="32"/>
          <w:highlight w:val="none"/>
          <w:u w:val="single"/>
          <w:lang w:val="en-US" w:eastAsia="zh-CN"/>
        </w:rPr>
        <w:t xml:space="preserve">    1408.96</w:t>
      </w:r>
      <w:r>
        <w:rPr>
          <w:rStyle w:val="10"/>
          <w:rFonts w:hint="eastAsia" w:ascii="仿宋_GB2312" w:hAnsi="仿宋_GB2312" w:eastAsia="仿宋_GB2312" w:cs="仿宋_GB2312"/>
          <w:sz w:val="32"/>
          <w:szCs w:val="32"/>
          <w:highlight w:val="none"/>
        </w:rPr>
        <w:t>万元,较上年预算安排增加</w:t>
      </w:r>
      <w:r>
        <w:rPr>
          <w:rFonts w:hint="eastAsia" w:ascii="仿宋_GB2312" w:hAnsi="仿宋_GB2312" w:eastAsia="仿宋_GB2312" w:cs="仿宋_GB2312"/>
          <w:kern w:val="0"/>
          <w:sz w:val="32"/>
          <w:szCs w:val="32"/>
          <w:highlight w:val="none"/>
          <w:u w:val="single"/>
          <w:lang w:val="en-US" w:eastAsia="zh-CN"/>
        </w:rPr>
        <w:t xml:space="preserve">  615.77</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科学技术支出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文化旅游体育与传媒支出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Style w:val="10"/>
          <w:rFonts w:hint="eastAsia" w:ascii="仿宋_GB2312" w:hAnsi="仿宋_GB2312" w:eastAsia="仿宋_GB2312" w:cs="仿宋_GB2312"/>
          <w:sz w:val="32"/>
          <w:szCs w:val="32"/>
          <w:highlight w:val="none"/>
          <w:lang w:val="en-US" w:eastAsia="zh-CN"/>
        </w:rPr>
        <w:t>0</w:t>
      </w:r>
      <w:r>
        <w:rPr>
          <w:rStyle w:val="10"/>
          <w:rFonts w:hint="eastAsia" w:ascii="仿宋_GB2312" w:hAnsi="仿宋_GB2312" w:eastAsia="仿宋_GB2312" w:cs="仿宋_GB2312"/>
          <w:sz w:val="32"/>
          <w:szCs w:val="32"/>
          <w:highlight w:val="none"/>
        </w:rPr>
        <w:t>万元;社会保障和就业支出</w:t>
      </w:r>
      <w:r>
        <w:rPr>
          <w:rStyle w:val="10"/>
          <w:rFonts w:hint="eastAsia" w:ascii="仿宋_GB2312" w:hAnsi="仿宋_GB2312" w:eastAsia="仿宋_GB2312" w:cs="仿宋_GB2312"/>
          <w:sz w:val="32"/>
          <w:szCs w:val="32"/>
          <w:highlight w:val="none"/>
          <w:u w:val="single"/>
          <w:lang w:val="en-US" w:eastAsia="zh-CN"/>
        </w:rPr>
        <w:t>136.42</w:t>
      </w:r>
      <w:r>
        <w:rPr>
          <w:rStyle w:val="10"/>
          <w:rFonts w:hint="eastAsia" w:ascii="仿宋_GB2312" w:hAnsi="仿宋_GB2312" w:eastAsia="仿宋_GB2312" w:cs="仿宋_GB2312"/>
          <w:sz w:val="32"/>
          <w:szCs w:val="32"/>
          <w:highlight w:val="none"/>
        </w:rPr>
        <w:t>万元,较上年预算安排增加</w:t>
      </w:r>
      <w:r>
        <w:rPr>
          <w:rFonts w:hint="eastAsia" w:ascii="仿宋_GB2312" w:hAnsi="仿宋_GB2312" w:eastAsia="仿宋_GB2312" w:cs="仿宋_GB2312"/>
          <w:kern w:val="0"/>
          <w:sz w:val="32"/>
          <w:szCs w:val="32"/>
          <w:highlight w:val="none"/>
          <w:u w:val="single"/>
          <w:lang w:val="en-US" w:eastAsia="zh-CN"/>
        </w:rPr>
        <w:t xml:space="preserve"> 136.42  </w:t>
      </w:r>
      <w:r>
        <w:rPr>
          <w:rStyle w:val="10"/>
          <w:rFonts w:hint="eastAsia" w:ascii="仿宋_GB2312" w:hAnsi="仿宋_GB2312" w:eastAsia="仿宋_GB2312" w:cs="仿宋_GB2312"/>
          <w:sz w:val="32"/>
          <w:szCs w:val="32"/>
          <w:highlight w:val="none"/>
        </w:rPr>
        <w:t>万元;卫生健康支出</w:t>
      </w:r>
      <w:r>
        <w:rPr>
          <w:rFonts w:hint="eastAsia" w:ascii="仿宋_GB2312" w:hAnsi="仿宋_GB2312" w:eastAsia="仿宋_GB2312" w:cs="仿宋_GB2312"/>
          <w:kern w:val="0"/>
          <w:sz w:val="32"/>
          <w:szCs w:val="32"/>
          <w:highlight w:val="none"/>
          <w:u w:val="single"/>
          <w:lang w:val="en-US" w:eastAsia="zh-CN"/>
        </w:rPr>
        <w:t xml:space="preserve">  34.1</w:t>
      </w:r>
      <w:r>
        <w:rPr>
          <w:rStyle w:val="10"/>
          <w:rFonts w:hint="eastAsia" w:ascii="仿宋_GB2312" w:hAnsi="仿宋_GB2312" w:eastAsia="仿宋_GB2312" w:cs="仿宋_GB2312"/>
          <w:sz w:val="32"/>
          <w:szCs w:val="32"/>
          <w:highlight w:val="none"/>
        </w:rPr>
        <w:t>万元,较上年预算安排增加</w:t>
      </w:r>
      <w:r>
        <w:rPr>
          <w:rFonts w:hint="eastAsia" w:ascii="仿宋_GB2312" w:hAnsi="仿宋_GB2312" w:eastAsia="仿宋_GB2312" w:cs="仿宋_GB2312"/>
          <w:kern w:val="0"/>
          <w:sz w:val="32"/>
          <w:szCs w:val="32"/>
          <w:highlight w:val="none"/>
          <w:u w:val="single"/>
          <w:lang w:val="en-US" w:eastAsia="zh-CN"/>
        </w:rPr>
        <w:t xml:space="preserve">  34.1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节能环保支出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城乡社区支出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农林水支出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交通运输支出</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资源勘探工业信息等支出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商业服务业等支出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金融支出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自然资源海洋气象等支出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万元;住房保障支出</w:t>
      </w:r>
      <w:r>
        <w:rPr>
          <w:rFonts w:hint="eastAsia" w:ascii="仿宋_GB2312" w:hAnsi="仿宋_GB2312" w:eastAsia="仿宋_GB2312" w:cs="仿宋_GB2312"/>
          <w:kern w:val="0"/>
          <w:sz w:val="32"/>
          <w:szCs w:val="32"/>
          <w:highlight w:val="none"/>
          <w:u w:val="single"/>
          <w:lang w:val="en-US" w:eastAsia="zh-CN"/>
        </w:rPr>
        <w:t xml:space="preserve">  89.29</w:t>
      </w:r>
      <w:r>
        <w:rPr>
          <w:rStyle w:val="10"/>
          <w:rFonts w:hint="eastAsia" w:ascii="仿宋_GB2312" w:hAnsi="仿宋_GB2312" w:eastAsia="仿宋_GB2312" w:cs="仿宋_GB2312"/>
          <w:sz w:val="32"/>
          <w:szCs w:val="32"/>
          <w:highlight w:val="none"/>
        </w:rPr>
        <w:t>万元,较上年预算安排增加</w:t>
      </w:r>
      <w:r>
        <w:rPr>
          <w:rFonts w:hint="eastAsia" w:ascii="仿宋_GB2312" w:hAnsi="仿宋_GB2312" w:eastAsia="仿宋_GB2312" w:cs="仿宋_GB2312"/>
          <w:kern w:val="0"/>
          <w:sz w:val="32"/>
          <w:szCs w:val="32"/>
          <w:highlight w:val="none"/>
          <w:u w:val="single"/>
          <w:lang w:val="en-US" w:eastAsia="zh-CN"/>
        </w:rPr>
        <w:t xml:space="preserve">  89.29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；粮油物资储备支出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灾害防治及应急管理支出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；其他支出</w:t>
      </w:r>
      <w:r>
        <w:rPr>
          <w:rFonts w:hint="eastAsia" w:ascii="仿宋_GB2312" w:hAnsi="仿宋_GB2312" w:eastAsia="仿宋_GB2312" w:cs="仿宋_GB2312"/>
          <w:kern w:val="0"/>
          <w:sz w:val="32"/>
          <w:szCs w:val="32"/>
          <w:highlight w:val="none"/>
          <w:u w:val="single"/>
          <w:lang w:val="en-US" w:eastAsia="zh-CN"/>
        </w:rPr>
        <w:t xml:space="preserve">    0</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rPr>
        <w:fldChar w:fldCharType="end"/>
      </w:r>
    </w:p>
    <w:p w14:paraId="5A1279D0">
      <w:pPr>
        <w:ind w:firstLine="640" w:firstLineChars="200"/>
        <w:rPr>
          <w:rStyle w:val="10"/>
          <w:rFonts w:hint="eastAsia" w:ascii="仿宋_GB2312" w:hAnsi="仿宋_GB2312" w:eastAsia="仿宋_GB2312" w:cs="仿宋_GB2312"/>
          <w:b/>
          <w:sz w:val="32"/>
          <w:szCs w:val="32"/>
          <w:highlight w:val="yellow"/>
        </w:rPr>
      </w:pPr>
      <w:r>
        <w:rPr>
          <w:rStyle w:val="10"/>
          <w:rFonts w:hint="eastAsia" w:ascii="仿宋_GB2312" w:hAnsi="仿宋_GB2312" w:eastAsia="仿宋_GB2312" w:cs="仿宋_GB2312"/>
          <w:sz w:val="32"/>
          <w:szCs w:val="32"/>
          <w:highlight w:val="none"/>
        </w:rPr>
        <w:t>按支出经济分类划分：</w:t>
      </w:r>
      <w:r>
        <w:rPr>
          <w:rStyle w:val="10"/>
          <w:rFonts w:hint="eastAsia" w:ascii="仿宋_GB2312" w:hAnsi="仿宋_GB2312" w:eastAsia="仿宋_GB2312" w:cs="仿宋_GB2312"/>
          <w:sz w:val="32"/>
          <w:szCs w:val="32"/>
          <w:highlight w:val="none"/>
        </w:rPr>
        <w:fldChar w:fldCharType="begin"/>
      </w:r>
      <w:r>
        <w:rPr>
          <w:rStyle w:val="10"/>
          <w:rFonts w:hint="eastAsia" w:ascii="仿宋_GB2312" w:hAnsi="仿宋_GB2312" w:eastAsia="仿宋_GB2312" w:cs="仿宋_GB2312"/>
          <w:sz w:val="32"/>
          <w:szCs w:val="32"/>
          <w:highlight w:val="none"/>
        </w:rPr>
        <w:instrText xml:space="preserve">MERGEFIELD ${page400644146.ds247441498_REP_BGT_T_HC1100002019DXQ01_JJMX}</w:instrText>
      </w:r>
      <w:r>
        <w:rPr>
          <w:rStyle w:val="10"/>
          <w:rFonts w:hint="eastAsia" w:ascii="仿宋_GB2312" w:hAnsi="仿宋_GB2312" w:eastAsia="仿宋_GB2312" w:cs="仿宋_GB2312"/>
          <w:sz w:val="32"/>
          <w:szCs w:val="32"/>
          <w:highlight w:val="none"/>
        </w:rPr>
        <w:fldChar w:fldCharType="separate"/>
      </w:r>
      <w:r>
        <w:rPr>
          <w:rStyle w:val="10"/>
          <w:rFonts w:hint="eastAsia" w:ascii="仿宋_GB2312" w:hAnsi="仿宋_GB2312" w:eastAsia="仿宋_GB2312" w:cs="仿宋_GB2312"/>
          <w:sz w:val="32"/>
          <w:szCs w:val="32"/>
          <w:highlight w:val="none"/>
        </w:rPr>
        <w:t>工资福利支出</w:t>
      </w:r>
      <w:r>
        <w:rPr>
          <w:rFonts w:hint="eastAsia" w:ascii="仿宋_GB2312" w:hAnsi="仿宋_GB2312" w:eastAsia="仿宋_GB2312" w:cs="仿宋_GB2312"/>
          <w:kern w:val="0"/>
          <w:sz w:val="32"/>
          <w:szCs w:val="32"/>
          <w:highlight w:val="none"/>
          <w:u w:val="single"/>
          <w:lang w:val="en-US" w:eastAsia="zh-CN"/>
        </w:rPr>
        <w:t xml:space="preserve"> 1053.91 </w:t>
      </w:r>
      <w:r>
        <w:rPr>
          <w:rStyle w:val="10"/>
          <w:rFonts w:hint="eastAsia" w:ascii="仿宋_GB2312" w:hAnsi="仿宋_GB2312" w:eastAsia="仿宋_GB2312" w:cs="仿宋_GB2312"/>
          <w:sz w:val="32"/>
          <w:szCs w:val="32"/>
          <w:highlight w:val="none"/>
        </w:rPr>
        <w:t>万元,较上年预算安排</w:t>
      </w:r>
      <w:r>
        <w:rPr>
          <w:rStyle w:val="10"/>
          <w:rFonts w:hint="eastAsia" w:ascii="仿宋_GB2312" w:hAnsi="仿宋_GB2312" w:eastAsia="仿宋_GB2312" w:cs="仿宋_GB2312"/>
          <w:sz w:val="32"/>
          <w:szCs w:val="32"/>
          <w:highlight w:val="none"/>
          <w:lang w:val="en-US" w:eastAsia="zh-CN"/>
        </w:rPr>
        <w:t>增加</w:t>
      </w:r>
      <w:r>
        <w:rPr>
          <w:rFonts w:hint="eastAsia" w:ascii="仿宋_GB2312" w:hAnsi="仿宋_GB2312" w:eastAsia="仿宋_GB2312" w:cs="仿宋_GB2312"/>
          <w:kern w:val="0"/>
          <w:sz w:val="32"/>
          <w:szCs w:val="32"/>
          <w:highlight w:val="none"/>
          <w:u w:val="single"/>
          <w:lang w:val="en-US" w:eastAsia="zh-CN"/>
        </w:rPr>
        <w:t xml:space="preserve">  414.26  </w:t>
      </w:r>
      <w:r>
        <w:rPr>
          <w:rStyle w:val="10"/>
          <w:rFonts w:hint="eastAsia" w:ascii="仿宋_GB2312" w:hAnsi="仿宋_GB2312" w:eastAsia="仿宋_GB2312" w:cs="仿宋_GB2312"/>
          <w:sz w:val="32"/>
          <w:szCs w:val="32"/>
          <w:highlight w:val="none"/>
        </w:rPr>
        <w:t>万元;商品和服务支出</w:t>
      </w:r>
      <w:r>
        <w:rPr>
          <w:rFonts w:hint="eastAsia" w:ascii="仿宋_GB2312" w:hAnsi="仿宋_GB2312" w:eastAsia="仿宋_GB2312" w:cs="仿宋_GB2312"/>
          <w:kern w:val="0"/>
          <w:sz w:val="32"/>
          <w:szCs w:val="32"/>
          <w:highlight w:val="none"/>
          <w:u w:val="single"/>
          <w:lang w:val="en-US" w:eastAsia="zh-CN"/>
        </w:rPr>
        <w:t xml:space="preserve"> 472.99  </w:t>
      </w:r>
      <w:r>
        <w:rPr>
          <w:rStyle w:val="10"/>
          <w:rFonts w:hint="eastAsia" w:ascii="仿宋_GB2312" w:hAnsi="仿宋_GB2312" w:eastAsia="仿宋_GB2312" w:cs="仿宋_GB2312"/>
          <w:sz w:val="32"/>
          <w:szCs w:val="32"/>
          <w:highlight w:val="none"/>
        </w:rPr>
        <w:t>万元,较上年预算安排增加</w:t>
      </w:r>
      <w:r>
        <w:rPr>
          <w:rFonts w:hint="eastAsia" w:ascii="仿宋_GB2312" w:hAnsi="仿宋_GB2312" w:eastAsia="仿宋_GB2312" w:cs="仿宋_GB2312"/>
          <w:kern w:val="0"/>
          <w:sz w:val="32"/>
          <w:szCs w:val="32"/>
          <w:highlight w:val="none"/>
          <w:u w:val="single"/>
          <w:lang w:val="en-US" w:eastAsia="zh-CN"/>
        </w:rPr>
        <w:t xml:space="preserve"> 460.62  </w:t>
      </w:r>
      <w:r>
        <w:rPr>
          <w:rStyle w:val="10"/>
          <w:rFonts w:hint="eastAsia" w:ascii="仿宋_GB2312" w:hAnsi="仿宋_GB2312" w:eastAsia="仿宋_GB2312" w:cs="仿宋_GB2312"/>
          <w:sz w:val="32"/>
          <w:szCs w:val="32"/>
          <w:highlight w:val="none"/>
        </w:rPr>
        <w:t>万元;对个人和家庭的补助</w:t>
      </w:r>
      <w:r>
        <w:rPr>
          <w:rStyle w:val="10"/>
          <w:rFonts w:hint="eastAsia" w:ascii="仿宋_GB2312" w:hAnsi="仿宋_GB2312" w:eastAsia="仿宋_GB2312" w:cs="仿宋_GB2312"/>
          <w:sz w:val="32"/>
          <w:szCs w:val="32"/>
          <w:highlight w:val="none"/>
          <w:u w:val="single"/>
          <w:lang w:val="en-US" w:eastAsia="zh-CN"/>
        </w:rPr>
        <w:t>136.88</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万元,较上年预算安排</w:t>
      </w:r>
      <w:r>
        <w:rPr>
          <w:rStyle w:val="10"/>
          <w:rFonts w:hint="eastAsia" w:ascii="仿宋_GB2312" w:hAnsi="仿宋_GB2312" w:eastAsia="仿宋_GB2312" w:cs="仿宋_GB2312"/>
          <w:sz w:val="32"/>
          <w:szCs w:val="32"/>
          <w:highlight w:val="none"/>
          <w:lang w:val="en-US" w:eastAsia="zh-CN"/>
        </w:rPr>
        <w:t>减少</w:t>
      </w:r>
      <w:r>
        <w:rPr>
          <w:rFonts w:hint="eastAsia" w:ascii="仿宋_GB2312" w:hAnsi="仿宋_GB2312" w:eastAsia="仿宋_GB2312" w:cs="仿宋_GB2312"/>
          <w:kern w:val="0"/>
          <w:sz w:val="32"/>
          <w:szCs w:val="32"/>
          <w:highlight w:val="none"/>
          <w:u w:val="single"/>
          <w:lang w:val="en-US" w:eastAsia="zh-CN"/>
        </w:rPr>
        <w:t xml:space="preserve">4.28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债务利息及费用</w:t>
      </w:r>
      <w:r>
        <w:rPr>
          <w:rStyle w:val="10"/>
          <w:rFonts w:hint="eastAsia" w:ascii="仿宋_GB2312" w:hAnsi="仿宋_GB2312" w:eastAsia="仿宋_GB2312" w:cs="仿宋_GB2312"/>
          <w:sz w:val="32"/>
          <w:szCs w:val="32"/>
          <w:highlight w:val="none"/>
        </w:rPr>
        <w:t>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w:t>
      </w:r>
      <w:r>
        <w:rPr>
          <w:rStyle w:val="10"/>
          <w:rFonts w:hint="eastAsia" w:ascii="仿宋_GB2312" w:hAnsi="仿宋_GB2312" w:eastAsia="仿宋_GB2312" w:cs="仿宋_GB2312"/>
          <w:sz w:val="32"/>
          <w:szCs w:val="32"/>
          <w:highlight w:val="none"/>
        </w:rPr>
        <w:t>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w:t>
      </w:r>
      <w:r>
        <w:rPr>
          <w:rStyle w:val="10"/>
          <w:rFonts w:hint="eastAsia" w:ascii="仿宋_GB2312" w:hAnsi="仿宋_GB2312" w:eastAsia="仿宋_GB2312" w:cs="仿宋_GB2312"/>
          <w:sz w:val="32"/>
          <w:szCs w:val="32"/>
          <w:highlight w:val="none"/>
        </w:rPr>
        <w:t>资本性支出</w:t>
      </w:r>
      <w:r>
        <w:rPr>
          <w:rStyle w:val="10"/>
          <w:rFonts w:hint="eastAsia" w:ascii="仿宋_GB2312" w:hAnsi="仿宋_GB2312" w:eastAsia="仿宋_GB2312" w:cs="仿宋_GB2312"/>
          <w:sz w:val="32"/>
          <w:szCs w:val="32"/>
          <w:highlight w:val="none"/>
          <w:lang w:eastAsia="zh-CN"/>
        </w:rPr>
        <w:t>（基本建设）</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w:t>
      </w:r>
      <w:r>
        <w:rPr>
          <w:rStyle w:val="10"/>
          <w:rFonts w:hint="eastAsia" w:ascii="仿宋_GB2312" w:hAnsi="仿宋_GB2312" w:eastAsia="仿宋_GB2312" w:cs="仿宋_GB2312"/>
          <w:sz w:val="32"/>
          <w:szCs w:val="32"/>
          <w:highlight w:val="none"/>
        </w:rPr>
        <w:t>资本性支出</w:t>
      </w:r>
      <w:r>
        <w:rPr>
          <w:rFonts w:hint="eastAsia" w:ascii="仿宋_GB2312" w:hAnsi="仿宋_GB2312" w:eastAsia="仿宋_GB2312" w:cs="仿宋_GB2312"/>
          <w:kern w:val="0"/>
          <w:sz w:val="32"/>
          <w:szCs w:val="32"/>
          <w:highlight w:val="none"/>
          <w:u w:val="single"/>
          <w:lang w:val="en-US" w:eastAsia="zh-CN"/>
        </w:rPr>
        <w:t xml:space="preserve">   5</w:t>
      </w:r>
      <w:r>
        <w:rPr>
          <w:rStyle w:val="10"/>
          <w:rFonts w:hint="eastAsia" w:ascii="仿宋_GB2312" w:hAnsi="仿宋_GB2312" w:eastAsia="仿宋_GB2312" w:cs="仿宋_GB2312"/>
          <w:sz w:val="32"/>
          <w:szCs w:val="32"/>
          <w:highlight w:val="none"/>
        </w:rPr>
        <w:t>万元,较上年预算安排增加</w:t>
      </w:r>
      <w:r>
        <w:rPr>
          <w:rFonts w:hint="eastAsia" w:ascii="仿宋_GB2312" w:hAnsi="仿宋_GB2312" w:eastAsia="仿宋_GB2312" w:cs="仿宋_GB2312"/>
          <w:kern w:val="0"/>
          <w:sz w:val="32"/>
          <w:szCs w:val="32"/>
          <w:highlight w:val="none"/>
          <w:u w:val="single"/>
          <w:lang w:val="en-US" w:eastAsia="zh-CN"/>
        </w:rPr>
        <w:t xml:space="preserve">  5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；对企业补助（基本建设）</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；对企业补助</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Style w:val="10"/>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；对社会保险基金补助</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；其他支出</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万元,较上年预算安排增加（减少）</w:t>
      </w:r>
      <w:r>
        <w:rPr>
          <w:rFonts w:hint="eastAsia" w:ascii="仿宋_GB2312" w:hAnsi="仿宋_GB2312" w:eastAsia="仿宋_GB2312" w:cs="仿宋_GB2312"/>
          <w:kern w:val="0"/>
          <w:sz w:val="32"/>
          <w:szCs w:val="32"/>
          <w:highlight w:val="none"/>
          <w:u w:val="single"/>
          <w:lang w:val="en-US" w:eastAsia="zh-CN"/>
        </w:rPr>
        <w:t xml:space="preserve">  0  </w:t>
      </w:r>
      <w:r>
        <w:rPr>
          <w:rStyle w:val="10"/>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rPr>
        <w:fldChar w:fldCharType="end"/>
      </w:r>
    </w:p>
    <w:p w14:paraId="39CFD8A3">
      <w:pPr>
        <w:ind w:firstLine="321" w:firstLineChars="100"/>
        <w:rPr>
          <w:rStyle w:val="10"/>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 xml:space="preserve"> (三)财政拨款支出情况</w:t>
      </w:r>
    </w:p>
    <w:p w14:paraId="1B460EFA">
      <w:pPr>
        <w:ind w:firstLine="640" w:firstLineChars="200"/>
        <w:rPr>
          <w:rStyle w:val="10"/>
          <w:rFonts w:hint="eastAsia" w:ascii="仿宋_GB2312" w:hAnsi="仿宋_GB2312" w:eastAsia="仿宋_GB2312" w:cs="仿宋_GB2312"/>
          <w:sz w:val="32"/>
          <w:szCs w:val="32"/>
        </w:rPr>
      </w:pPr>
      <w:r>
        <w:rPr>
          <w:rStyle w:val="10"/>
          <w:rFonts w:hint="eastAsia" w:ascii="仿宋_GB2312" w:hAnsi="仿宋_GB2312" w:eastAsia="仿宋_GB2312" w:cs="仿宋_GB2312"/>
          <w:sz w:val="32"/>
          <w:szCs w:val="32"/>
          <w:lang w:val="en-US" w:eastAsia="zh-CN"/>
        </w:rPr>
        <w:t>2026</w:t>
      </w:r>
      <w:r>
        <w:rPr>
          <w:rStyle w:val="10"/>
          <w:rFonts w:hint="eastAsia" w:ascii="仿宋_GB2312" w:hAnsi="仿宋_GB2312" w:eastAsia="仿宋_GB2312" w:cs="仿宋_GB2312"/>
          <w:sz w:val="32"/>
          <w:szCs w:val="32"/>
        </w:rPr>
        <w:t>年</w:t>
      </w:r>
      <w:r>
        <w:rPr>
          <w:rStyle w:val="10"/>
          <w:rFonts w:hint="eastAsia" w:ascii="仿宋_GB2312" w:hAnsi="仿宋_GB2312" w:eastAsia="仿宋_GB2312" w:cs="仿宋_GB2312"/>
          <w:sz w:val="32"/>
          <w:szCs w:val="32"/>
          <w:lang w:val="en-US" w:eastAsia="zh-CN"/>
        </w:rPr>
        <w:t>新余市成人部门</w:t>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${page400644146.ds215660413_REP_BGT_T_HC1100002019_DXQ02_S_CBXJ}</w:instrText>
      </w:r>
      <w:r>
        <w:rPr>
          <w:rStyle w:val="10"/>
          <w:rFonts w:hint="eastAsia"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rPr>
        <w:t>财政拨款支出预算总额</w:t>
      </w:r>
      <w:r>
        <w:rPr>
          <w:rFonts w:hint="eastAsia" w:ascii="仿宋_GB2312" w:hAnsi="仿宋_GB2312" w:eastAsia="仿宋_GB2312" w:cs="仿宋_GB2312"/>
          <w:kern w:val="0"/>
          <w:sz w:val="32"/>
          <w:szCs w:val="32"/>
          <w:u w:val="single"/>
          <w:lang w:val="en-US" w:eastAsia="zh-CN"/>
        </w:rPr>
        <w:t>938.77</w:t>
      </w:r>
      <w:r>
        <w:rPr>
          <w:rStyle w:val="10"/>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kern w:val="0"/>
          <w:sz w:val="32"/>
          <w:szCs w:val="32"/>
          <w:u w:val="single"/>
          <w:lang w:val="en-US" w:eastAsia="zh-CN"/>
        </w:rPr>
        <w:t xml:space="preserve"> 145.58  </w:t>
      </w:r>
      <w:r>
        <w:rPr>
          <w:rStyle w:val="10"/>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619A7FE3">
      <w:pPr>
        <w:ind w:firstLine="640" w:firstLineChars="200"/>
        <w:rPr>
          <w:rStyle w:val="10"/>
          <w:rFonts w:hint="eastAsia" w:ascii="仿宋_GB2312" w:hAnsi="仿宋_GB2312" w:eastAsia="仿宋_GB2312" w:cs="仿宋_GB2312"/>
          <w:sz w:val="32"/>
          <w:szCs w:val="32"/>
        </w:rPr>
      </w:pPr>
      <w:r>
        <w:rPr>
          <w:rStyle w:val="10"/>
          <w:rFonts w:hint="eastAsia" w:ascii="仿宋_GB2312" w:hAnsi="仿宋_GB2312" w:eastAsia="仿宋_GB2312" w:cs="仿宋_GB2312"/>
          <w:sz w:val="32"/>
          <w:szCs w:val="32"/>
        </w:rPr>
        <w:t>按支出功能科目划分：</w:t>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${page400644146.ds247441498_REP_BGT_T_HC1100002019DXQ01_GNCBMX}</w:instrText>
      </w:r>
      <w:r>
        <w:rPr>
          <w:rStyle w:val="10"/>
          <w:rFonts w:hint="eastAsia"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rPr>
        <w:t>一般公共服务支出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，国防支出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公共安全支出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教育支出</w:t>
      </w:r>
      <w:r>
        <w:rPr>
          <w:rFonts w:hint="eastAsia" w:ascii="仿宋_GB2312" w:hAnsi="仿宋_GB2312" w:eastAsia="仿宋_GB2312" w:cs="仿宋_GB2312"/>
          <w:kern w:val="0"/>
          <w:sz w:val="32"/>
          <w:szCs w:val="32"/>
          <w:u w:val="single"/>
          <w:lang w:val="en-US" w:eastAsia="zh-CN"/>
        </w:rPr>
        <w:t xml:space="preserve">    723.96</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科学技术支出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文化旅游体育与传媒支出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kern w:val="0"/>
          <w:sz w:val="32"/>
          <w:szCs w:val="32"/>
          <w:u w:val="single"/>
          <w:lang w:val="en-US" w:eastAsia="zh-CN"/>
        </w:rPr>
        <w:t xml:space="preserve">  136.42 </w:t>
      </w:r>
      <w:r>
        <w:rPr>
          <w:rStyle w:val="10"/>
          <w:rFonts w:hint="eastAsia" w:ascii="仿宋_GB2312" w:hAnsi="仿宋_GB2312" w:eastAsia="仿宋_GB2312" w:cs="仿宋_GB2312"/>
          <w:sz w:val="32"/>
          <w:szCs w:val="32"/>
        </w:rPr>
        <w:t>万元,卫生健康支出</w:t>
      </w:r>
      <w:r>
        <w:rPr>
          <w:rFonts w:hint="eastAsia" w:ascii="仿宋_GB2312" w:hAnsi="仿宋_GB2312" w:eastAsia="仿宋_GB2312" w:cs="仿宋_GB2312"/>
          <w:kern w:val="0"/>
          <w:sz w:val="32"/>
          <w:szCs w:val="32"/>
          <w:u w:val="single"/>
          <w:lang w:val="en-US" w:eastAsia="zh-CN"/>
        </w:rPr>
        <w:t xml:space="preserve"> 34.1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val="en-US" w:eastAsia="zh-CN"/>
        </w:rPr>
        <w:t>住房保障支出</w:t>
      </w:r>
      <w:r>
        <w:rPr>
          <w:rStyle w:val="10"/>
          <w:rFonts w:hint="eastAsia" w:ascii="仿宋_GB2312" w:hAnsi="仿宋_GB2312" w:eastAsia="仿宋_GB2312" w:cs="仿宋_GB2312"/>
          <w:sz w:val="32"/>
          <w:szCs w:val="32"/>
          <w:u w:val="single"/>
          <w:lang w:val="en-US" w:eastAsia="zh-CN"/>
        </w:rPr>
        <w:t>44.29</w:t>
      </w:r>
      <w:r>
        <w:rPr>
          <w:rStyle w:val="10"/>
          <w:rFonts w:hint="eastAsia" w:ascii="仿宋_GB2312" w:hAnsi="仿宋_GB2312" w:eastAsia="仿宋_GB2312" w:cs="仿宋_GB2312"/>
          <w:sz w:val="32"/>
          <w:szCs w:val="32"/>
          <w:lang w:val="en-US" w:eastAsia="zh-CN"/>
        </w:rPr>
        <w:t>万元，</w:t>
      </w:r>
      <w:r>
        <w:rPr>
          <w:rStyle w:val="10"/>
          <w:rFonts w:hint="eastAsia" w:ascii="仿宋_GB2312" w:hAnsi="仿宋_GB2312" w:eastAsia="仿宋_GB2312" w:cs="仿宋_GB2312"/>
          <w:sz w:val="32"/>
          <w:szCs w:val="32"/>
          <w:lang w:eastAsia="zh-CN"/>
        </w:rPr>
        <w:t>节能环保支出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城乡社区支出</w:t>
      </w:r>
      <w:r>
        <w:rPr>
          <w:rFonts w:hint="eastAsia" w:ascii="仿宋_GB2312" w:hAnsi="仿宋_GB2312" w:eastAsia="仿宋_GB2312" w:cs="仿宋_GB2312"/>
          <w:kern w:val="0"/>
          <w:sz w:val="32"/>
          <w:szCs w:val="32"/>
          <w:u w:val="single"/>
          <w:lang w:val="en-US" w:eastAsia="zh-CN"/>
        </w:rPr>
        <w:t xml:space="preserve">    0</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农林水支出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交通运输支出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资源勘探工业信息等支出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商业服务业等支出</w:t>
      </w:r>
      <w:r>
        <w:rPr>
          <w:rFonts w:hint="eastAsia" w:ascii="仿宋_GB2312" w:hAnsi="仿宋_GB2312" w:eastAsia="仿宋_GB2312" w:cs="仿宋_GB2312"/>
          <w:kern w:val="0"/>
          <w:sz w:val="32"/>
          <w:szCs w:val="32"/>
          <w:u w:val="single"/>
          <w:lang w:val="en-US" w:eastAsia="zh-CN"/>
        </w:rPr>
        <w:t xml:space="preserve">    0</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金融支出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自然资源海洋气象等支出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万元,住房保障支出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粮油物资储备支出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灾害防治及应急管理支出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其他支出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5BBC3384">
      <w:pPr>
        <w:ind w:firstLine="640" w:firstLineChars="200"/>
        <w:rPr>
          <w:rFonts w:hint="eastAsia" w:ascii="仿宋_GB2312" w:hAnsi="仿宋_GB2312" w:eastAsia="仿宋_GB2312" w:cs="仿宋_GB2312"/>
          <w:sz w:val="32"/>
          <w:szCs w:val="32"/>
        </w:rPr>
      </w:pPr>
      <w:r>
        <w:rPr>
          <w:rStyle w:val="10"/>
          <w:rFonts w:hint="eastAsia" w:ascii="仿宋_GB2312" w:hAnsi="仿宋_GB2312" w:eastAsia="仿宋_GB2312" w:cs="仿宋_GB2312"/>
          <w:sz w:val="32"/>
          <w:szCs w:val="32"/>
        </w:rPr>
        <w:t>按支出项目类别划分：</w:t>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${page400644146.ds215660413_REP_BGT_T_HC1100002019_DXQ02_JBZCQKCB}</w:instrText>
      </w:r>
      <w:r>
        <w:rPr>
          <w:rStyle w:val="10"/>
          <w:rFonts w:hint="eastAsia"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rPr>
        <w:t>基本支出</w:t>
      </w:r>
      <w:r>
        <w:rPr>
          <w:rFonts w:hint="eastAsia" w:ascii="仿宋_GB2312" w:hAnsi="仿宋_GB2312" w:eastAsia="仿宋_GB2312" w:cs="仿宋_GB2312"/>
          <w:kern w:val="0"/>
          <w:sz w:val="32"/>
          <w:szCs w:val="32"/>
          <w:u w:val="single"/>
          <w:lang w:val="en-US" w:eastAsia="zh-CN"/>
        </w:rPr>
        <w:t xml:space="preserve"> 938.77  </w:t>
      </w:r>
      <w:r>
        <w:rPr>
          <w:rStyle w:val="10"/>
          <w:rFonts w:hint="eastAsia" w:ascii="仿宋_GB2312" w:hAnsi="仿宋_GB2312" w:eastAsia="仿宋_GB2312" w:cs="仿宋_GB2312"/>
          <w:sz w:val="32"/>
          <w:szCs w:val="32"/>
        </w:rPr>
        <w:t>万元,较上年预算安排</w:t>
      </w:r>
      <w:r>
        <w:rPr>
          <w:rStyle w:val="10"/>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kern w:val="0"/>
          <w:sz w:val="32"/>
          <w:szCs w:val="32"/>
          <w:u w:val="single"/>
          <w:lang w:val="en-US" w:eastAsia="zh-CN"/>
        </w:rPr>
        <w:t xml:space="preserve"> 145.58  </w:t>
      </w:r>
      <w:r>
        <w:rPr>
          <w:rStyle w:val="10"/>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kern w:val="0"/>
          <w:sz w:val="32"/>
          <w:szCs w:val="32"/>
          <w:u w:val="single"/>
          <w:lang w:val="en-US" w:eastAsia="zh-CN"/>
        </w:rPr>
        <w:t xml:space="preserve"> 788.91</w:t>
      </w:r>
      <w:r>
        <w:rPr>
          <w:rStyle w:val="10"/>
          <w:rFonts w:hint="eastAsia" w:ascii="仿宋_GB2312" w:hAnsi="仿宋_GB2312" w:eastAsia="仿宋_GB2312" w:cs="仿宋_GB2312"/>
          <w:sz w:val="32"/>
          <w:szCs w:val="32"/>
        </w:rPr>
        <w:t>万元,商品和服务支出</w:t>
      </w:r>
      <w:r>
        <w:rPr>
          <w:rFonts w:hint="eastAsia" w:ascii="仿宋_GB2312" w:hAnsi="仿宋_GB2312" w:eastAsia="仿宋_GB2312" w:cs="仿宋_GB2312"/>
          <w:kern w:val="0"/>
          <w:sz w:val="32"/>
          <w:szCs w:val="32"/>
          <w:u w:val="single"/>
          <w:lang w:val="en-US" w:eastAsia="zh-CN"/>
        </w:rPr>
        <w:t xml:space="preserve"> 12.99  </w:t>
      </w:r>
      <w:r>
        <w:rPr>
          <w:rStyle w:val="10"/>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kern w:val="0"/>
          <w:sz w:val="32"/>
          <w:szCs w:val="32"/>
          <w:u w:val="single"/>
          <w:lang w:val="en-US" w:eastAsia="zh-CN"/>
        </w:rPr>
        <w:t xml:space="preserve">   136.88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w:t>
      </w:r>
      <w:r>
        <w:rPr>
          <w:rStyle w:val="10"/>
          <w:rFonts w:hint="eastAsia" w:ascii="仿宋_GB2312" w:hAnsi="仿宋_GB2312" w:eastAsia="仿宋_GB2312" w:cs="仿宋_GB2312"/>
          <w:sz w:val="32"/>
          <w:szCs w:val="32"/>
        </w:rPr>
        <w:t>资本性支出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${page400644146.ds215660413_REP_BGT_T_HC1100002019_DXQ02_XMZCQKCB}</w:instrText>
      </w:r>
      <w:r>
        <w:rPr>
          <w:rStyle w:val="10"/>
          <w:rFonts w:hint="eastAsia"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rPr>
        <w:t>项目支出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万元,较上年预算安排</w:t>
      </w:r>
      <w:r>
        <w:rPr>
          <w:rStyle w:val="10"/>
          <w:rFonts w:hint="eastAsia" w:ascii="仿宋_GB2312" w:hAnsi="仿宋_GB2312" w:eastAsia="仿宋_GB2312" w:cs="仿宋_GB2312"/>
          <w:sz w:val="32"/>
          <w:szCs w:val="32"/>
          <w:lang w:val="en-US" w:eastAsia="zh-CN"/>
        </w:rPr>
        <w:t>减少</w:t>
      </w:r>
      <w:r>
        <w:rPr>
          <w:rFonts w:hint="eastAsia" w:ascii="仿宋_GB2312" w:hAnsi="仿宋_GB2312" w:eastAsia="仿宋_GB2312" w:cs="仿宋_GB2312"/>
          <w:kern w:val="0"/>
          <w:sz w:val="32"/>
          <w:szCs w:val="32"/>
          <w:u w:val="single"/>
          <w:lang w:val="en-US" w:eastAsia="zh-CN"/>
        </w:rPr>
        <w:t xml:space="preserve"> 700 </w:t>
      </w:r>
      <w:r>
        <w:rPr>
          <w:rStyle w:val="10"/>
          <w:rFonts w:hint="eastAsia" w:ascii="仿宋_GB2312" w:hAnsi="仿宋_GB2312" w:eastAsia="仿宋_GB2312" w:cs="仿宋_GB2312"/>
          <w:sz w:val="32"/>
          <w:szCs w:val="32"/>
        </w:rPr>
        <w:t>万元;其中：</w:t>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${page400644146.ds215660413_REP_BGT_T_HC1100002019_DXQ02_XMZCQK}</w:instrText>
      </w:r>
      <w:r>
        <w:rPr>
          <w:rStyle w:val="10"/>
          <w:rFonts w:hint="eastAsia"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rPr>
        <w:t>工资福利支出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万元,商品和服务支出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债务利息及费用</w:t>
      </w:r>
      <w:r>
        <w:rPr>
          <w:rStyle w:val="10"/>
          <w:rFonts w:hint="eastAsia" w:ascii="仿宋_GB2312" w:hAnsi="仿宋_GB2312" w:eastAsia="仿宋_GB2312" w:cs="仿宋_GB2312"/>
          <w:sz w:val="32"/>
          <w:szCs w:val="32"/>
        </w:rPr>
        <w:t>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，资本性</w:t>
      </w:r>
      <w:r>
        <w:rPr>
          <w:rStyle w:val="10"/>
          <w:rFonts w:hint="eastAsia" w:ascii="仿宋_GB2312" w:hAnsi="仿宋_GB2312" w:eastAsia="仿宋_GB2312" w:cs="仿宋_GB2312"/>
          <w:sz w:val="32"/>
          <w:szCs w:val="32"/>
        </w:rPr>
        <w:t>支出</w:t>
      </w:r>
      <w:r>
        <w:rPr>
          <w:rStyle w:val="10"/>
          <w:rFonts w:hint="eastAsia" w:ascii="仿宋_GB2312" w:hAnsi="仿宋_GB2312" w:eastAsia="仿宋_GB2312" w:cs="仿宋_GB2312"/>
          <w:sz w:val="32"/>
          <w:szCs w:val="32"/>
          <w:lang w:eastAsia="zh-CN"/>
        </w:rPr>
        <w:t>（基本建设）</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万元,资本性支出</w:t>
      </w:r>
      <w:r>
        <w:rPr>
          <w:rFonts w:hint="eastAsia" w:ascii="仿宋_GB2312" w:hAnsi="仿宋_GB2312" w:eastAsia="仿宋_GB2312" w:cs="仿宋_GB2312"/>
          <w:kern w:val="0"/>
          <w:sz w:val="32"/>
          <w:szCs w:val="32"/>
          <w:u w:val="single"/>
          <w:lang w:val="en-US" w:eastAsia="zh-CN"/>
        </w:rPr>
        <w:t xml:space="preserve">  0  </w:t>
      </w:r>
      <w:r>
        <w:rPr>
          <w:rStyle w:val="10"/>
          <w:rFonts w:hint="eastAsia" w:ascii="仿宋_GB2312" w:hAnsi="仿宋_GB2312" w:eastAsia="仿宋_GB2312" w:cs="仿宋_GB2312"/>
          <w:sz w:val="32"/>
          <w:szCs w:val="32"/>
        </w:rPr>
        <w:t>万元</w:t>
      </w:r>
      <w:r>
        <w:rPr>
          <w:rStyle w:val="10"/>
          <w:rFonts w:hint="eastAsia" w:ascii="仿宋_GB2312" w:hAnsi="仿宋_GB2312" w:eastAsia="仿宋_GB2312" w:cs="仿宋_GB2312"/>
          <w:sz w:val="32"/>
          <w:szCs w:val="32"/>
          <w:lang w:eastAsia="zh-CN"/>
        </w:rPr>
        <w:t>，对企业补助</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u w:val="none"/>
          <w:lang w:val="en-US" w:eastAsia="zh-CN"/>
        </w:rPr>
        <w:t>万元，其他</w:t>
      </w:r>
      <w:bookmarkStart w:id="0" w:name="_GoBack"/>
      <w:bookmarkEnd w:id="0"/>
      <w:r>
        <w:rPr>
          <w:rFonts w:hint="eastAsia" w:ascii="仿宋_GB2312" w:hAnsi="仿宋_GB2312" w:eastAsia="仿宋_GB2312" w:cs="仿宋_GB2312"/>
          <w:kern w:val="0"/>
          <w:sz w:val="32"/>
          <w:szCs w:val="32"/>
          <w:u w:val="none"/>
          <w:lang w:val="en-US" w:eastAsia="zh-CN"/>
        </w:rPr>
        <w:t>支出</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u w:val="none"/>
          <w:lang w:val="en-US" w:eastAsia="zh-CN"/>
        </w:rPr>
        <w:t>万元</w:t>
      </w:r>
      <w:r>
        <w:rPr>
          <w:rStyle w:val="10"/>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AD12918">
      <w:pPr>
        <w:ind w:firstLine="640" w:firstLineChars="200"/>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lang w:eastAsia="zh-CN"/>
        </w:rPr>
        <w:t>按支出经济分类划分：</w:t>
      </w:r>
      <w:r>
        <w:rPr>
          <w:rStyle w:val="10"/>
          <w:rFonts w:hint="eastAsia" w:ascii="仿宋_GB2312" w:hAnsi="仿宋_GB2312" w:eastAsia="仿宋_GB2312" w:cs="仿宋_GB2312"/>
          <w:sz w:val="32"/>
          <w:szCs w:val="32"/>
          <w:highlight w:val="none"/>
        </w:rPr>
        <w:fldChar w:fldCharType="begin"/>
      </w:r>
      <w:r>
        <w:rPr>
          <w:rStyle w:val="10"/>
          <w:rFonts w:hint="eastAsia" w:ascii="仿宋_GB2312" w:hAnsi="仿宋_GB2312" w:eastAsia="仿宋_GB2312" w:cs="仿宋_GB2312"/>
          <w:sz w:val="32"/>
          <w:szCs w:val="32"/>
          <w:highlight w:val="none"/>
        </w:rPr>
        <w:instrText xml:space="preserve">MERGEFIELD ${page400644146.ds247441498_REP_BGT_T_HC1100002019DXQ01_JJMX}</w:instrText>
      </w:r>
      <w:r>
        <w:rPr>
          <w:rStyle w:val="10"/>
          <w:rFonts w:hint="eastAsia" w:ascii="仿宋_GB2312" w:hAnsi="仿宋_GB2312" w:eastAsia="仿宋_GB2312" w:cs="仿宋_GB2312"/>
          <w:sz w:val="32"/>
          <w:szCs w:val="32"/>
          <w:highlight w:val="none"/>
        </w:rPr>
        <w:fldChar w:fldCharType="separate"/>
      </w:r>
      <w:r>
        <w:rPr>
          <w:rStyle w:val="10"/>
          <w:rFonts w:hint="eastAsia" w:ascii="仿宋_GB2312" w:hAnsi="仿宋_GB2312" w:eastAsia="仿宋_GB2312" w:cs="仿宋_GB2312"/>
          <w:sz w:val="32"/>
          <w:szCs w:val="32"/>
          <w:highlight w:val="none"/>
        </w:rPr>
        <w:t>工资福利支出</w:t>
      </w:r>
      <w:r>
        <w:rPr>
          <w:rFonts w:hint="eastAsia" w:ascii="仿宋_GB2312" w:hAnsi="仿宋_GB2312" w:eastAsia="仿宋_GB2312" w:cs="仿宋_GB2312"/>
          <w:kern w:val="0"/>
          <w:sz w:val="32"/>
          <w:szCs w:val="32"/>
          <w:highlight w:val="none"/>
          <w:u w:val="single"/>
          <w:lang w:val="en-US" w:eastAsia="zh-CN"/>
        </w:rPr>
        <w:t xml:space="preserve">  788.91  </w:t>
      </w:r>
      <w:r>
        <w:rPr>
          <w:rStyle w:val="10"/>
          <w:rFonts w:hint="eastAsia" w:ascii="仿宋_GB2312" w:hAnsi="仿宋_GB2312" w:eastAsia="仿宋_GB2312" w:cs="仿宋_GB2312"/>
          <w:sz w:val="32"/>
          <w:szCs w:val="32"/>
          <w:highlight w:val="none"/>
        </w:rPr>
        <w:t>万元;商品和服务支出</w:t>
      </w:r>
      <w:r>
        <w:rPr>
          <w:rFonts w:hint="eastAsia" w:ascii="仿宋_GB2312" w:hAnsi="仿宋_GB2312" w:eastAsia="仿宋_GB2312" w:cs="仿宋_GB2312"/>
          <w:kern w:val="0"/>
          <w:sz w:val="32"/>
          <w:szCs w:val="32"/>
          <w:highlight w:val="none"/>
          <w:u w:val="single"/>
          <w:lang w:val="en-US" w:eastAsia="zh-CN"/>
        </w:rPr>
        <w:t xml:space="preserve">  12.99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w:t>
      </w:r>
      <w:r>
        <w:rPr>
          <w:rStyle w:val="10"/>
          <w:rFonts w:hint="eastAsia" w:ascii="仿宋_GB2312" w:hAnsi="仿宋_GB2312" w:eastAsia="仿宋_GB2312" w:cs="仿宋_GB2312"/>
          <w:color w:val="auto"/>
          <w:sz w:val="32"/>
          <w:szCs w:val="32"/>
          <w:highlight w:val="none"/>
          <w:lang w:eastAsia="zh-CN"/>
        </w:rPr>
        <w:t>（其中：委托业务费</w:t>
      </w:r>
      <w:r>
        <w:rPr>
          <w:rFonts w:hint="eastAsia" w:ascii="仿宋_GB2312" w:hAnsi="仿宋_GB2312" w:eastAsia="仿宋_GB2312" w:cs="仿宋_GB2312"/>
          <w:color w:val="auto"/>
          <w:kern w:val="0"/>
          <w:sz w:val="32"/>
          <w:szCs w:val="32"/>
          <w:highlight w:val="none"/>
          <w:u w:val="single"/>
          <w:lang w:val="en-US" w:eastAsia="zh-CN"/>
        </w:rPr>
        <w:t xml:space="preserve">  0  </w:t>
      </w:r>
      <w:r>
        <w:rPr>
          <w:rStyle w:val="10"/>
          <w:rFonts w:hint="eastAsia" w:ascii="仿宋_GB2312" w:hAnsi="仿宋_GB2312" w:eastAsia="仿宋_GB2312" w:cs="仿宋_GB2312"/>
          <w:color w:val="auto"/>
          <w:sz w:val="32"/>
          <w:szCs w:val="32"/>
          <w:highlight w:val="none"/>
        </w:rPr>
        <w:t>万元</w:t>
      </w:r>
      <w:r>
        <w:rPr>
          <w:rStyle w:val="10"/>
          <w:rFonts w:hint="eastAsia" w:ascii="仿宋_GB2312" w:hAnsi="仿宋_GB2312" w:eastAsia="仿宋_GB2312" w:cs="仿宋_GB2312"/>
          <w:color w:val="auto"/>
          <w:sz w:val="32"/>
          <w:szCs w:val="32"/>
          <w:highlight w:val="none"/>
          <w:lang w:eastAsia="zh-CN"/>
        </w:rPr>
        <w:t>）</w:t>
      </w:r>
      <w:r>
        <w:rPr>
          <w:rStyle w:val="10"/>
          <w:rFonts w:hint="eastAsia" w:ascii="仿宋_GB2312" w:hAnsi="仿宋_GB2312" w:eastAsia="仿宋_GB2312" w:cs="仿宋_GB2312"/>
          <w:sz w:val="32"/>
          <w:szCs w:val="32"/>
          <w:highlight w:val="none"/>
        </w:rPr>
        <w:t>;对个人和家庭的补助</w:t>
      </w:r>
      <w:r>
        <w:rPr>
          <w:rFonts w:hint="eastAsia" w:ascii="仿宋_GB2312" w:hAnsi="仿宋_GB2312" w:eastAsia="仿宋_GB2312" w:cs="仿宋_GB2312"/>
          <w:kern w:val="0"/>
          <w:sz w:val="32"/>
          <w:szCs w:val="32"/>
          <w:highlight w:val="none"/>
          <w:u w:val="single"/>
          <w:lang w:val="en-US" w:eastAsia="zh-CN"/>
        </w:rPr>
        <w:t xml:space="preserve"> 136.88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债务利息及费用</w:t>
      </w:r>
      <w:r>
        <w:rPr>
          <w:rStyle w:val="10"/>
          <w:rFonts w:hint="eastAsia" w:ascii="仿宋_GB2312" w:hAnsi="仿宋_GB2312" w:eastAsia="仿宋_GB2312" w:cs="仿宋_GB2312"/>
          <w:sz w:val="32"/>
          <w:szCs w:val="32"/>
          <w:highlight w:val="none"/>
        </w:rPr>
        <w:t>支出</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w:t>
      </w:r>
      <w:r>
        <w:rPr>
          <w:rStyle w:val="10"/>
          <w:rFonts w:hint="eastAsia" w:ascii="仿宋_GB2312" w:hAnsi="仿宋_GB2312" w:eastAsia="仿宋_GB2312" w:cs="仿宋_GB2312"/>
          <w:sz w:val="32"/>
          <w:szCs w:val="32"/>
          <w:highlight w:val="none"/>
        </w:rPr>
        <w:t>资本性支出</w:t>
      </w:r>
      <w:r>
        <w:rPr>
          <w:rStyle w:val="10"/>
          <w:rFonts w:hint="eastAsia" w:ascii="仿宋_GB2312" w:hAnsi="仿宋_GB2312" w:eastAsia="仿宋_GB2312" w:cs="仿宋_GB2312"/>
          <w:sz w:val="32"/>
          <w:szCs w:val="32"/>
          <w:highlight w:val="none"/>
          <w:lang w:eastAsia="zh-CN"/>
        </w:rPr>
        <w:t>（基本建设）</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w:t>
      </w:r>
      <w:r>
        <w:rPr>
          <w:rStyle w:val="10"/>
          <w:rFonts w:hint="eastAsia" w:ascii="仿宋_GB2312" w:hAnsi="仿宋_GB2312" w:eastAsia="仿宋_GB2312" w:cs="仿宋_GB2312"/>
          <w:sz w:val="32"/>
          <w:szCs w:val="32"/>
          <w:highlight w:val="none"/>
        </w:rPr>
        <w:t>资本性支出</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；对企业补助（基本建设）</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；对企业补助</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；对社会保险基金补助</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w:t>
      </w:r>
      <w:r>
        <w:rPr>
          <w:rStyle w:val="10"/>
          <w:rFonts w:hint="eastAsia" w:ascii="仿宋_GB2312" w:hAnsi="仿宋_GB2312" w:eastAsia="仿宋_GB2312" w:cs="仿宋_GB2312"/>
          <w:sz w:val="32"/>
          <w:szCs w:val="32"/>
          <w:highlight w:val="none"/>
          <w:lang w:eastAsia="zh-CN"/>
        </w:rPr>
        <w:t>；其他支出</w:t>
      </w:r>
      <w:r>
        <w:rPr>
          <w:rFonts w:hint="eastAsia" w:ascii="仿宋_GB2312" w:hAnsi="仿宋_GB2312" w:eastAsia="仿宋_GB2312" w:cs="仿宋_GB2312"/>
          <w:kern w:val="0"/>
          <w:sz w:val="32"/>
          <w:szCs w:val="32"/>
          <w:highlight w:val="none"/>
          <w:u w:val="single"/>
          <w:lang w:val="en-US" w:eastAsia="zh-CN"/>
        </w:rPr>
        <w:t xml:space="preserve">    </w:t>
      </w:r>
      <w:r>
        <w:rPr>
          <w:rStyle w:val="10"/>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rPr>
        <w:fldChar w:fldCharType="end"/>
      </w:r>
    </w:p>
    <w:p w14:paraId="0A010D6A">
      <w:pPr>
        <w:ind w:firstLine="643" w:firstLineChars="200"/>
        <w:rPr>
          <w:rStyle w:val="10"/>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(四)政府性基金情况</w:t>
      </w:r>
    </w:p>
    <w:p w14:paraId="4451B838">
      <w:pPr>
        <w:ind w:firstLine="640" w:firstLineChars="200"/>
        <w:rPr>
          <w:rStyle w:val="10"/>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rPr>
        <w:t>2026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新余市成人教育中心部门政府性基金收入预算为</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u w:val="none"/>
          <w:lang w:val="en-US" w:eastAsia="zh-CN"/>
        </w:rPr>
        <w:t>万元，支出预算为</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u w:val="none"/>
          <w:lang w:val="en-US" w:eastAsia="zh-CN"/>
        </w:rPr>
        <w:t>万元，其中：基本支出</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u w:val="none"/>
          <w:lang w:val="en-US" w:eastAsia="zh-CN"/>
        </w:rPr>
        <w:t>万元，项目支出</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kern w:val="0"/>
          <w:sz w:val="32"/>
          <w:szCs w:val="32"/>
          <w:u w:val="none"/>
          <w:lang w:val="en-US" w:eastAsia="zh-CN"/>
        </w:rPr>
        <w:t>万元。</w:t>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${page400644146.ds215660413_REP_BGT_T_HC1100002019_DXQ02_JBZCQKJJ}</w:instrText>
      </w:r>
      <w:r>
        <w:rPr>
          <w:rStyle w:val="10"/>
          <w:rFonts w:hint="eastAsia" w:ascii="仿宋_GB2312" w:hAnsi="仿宋_GB2312" w:eastAsia="仿宋_GB2312" w:cs="仿宋_GB2312"/>
          <w:sz w:val="32"/>
          <w:szCs w:val="32"/>
        </w:rPr>
        <w:fldChar w:fldCharType="end"/>
      </w:r>
      <w:r>
        <w:rPr>
          <w:rStyle w:val="10"/>
          <w:rFonts w:hint="eastAsia" w:ascii="仿宋_GB2312" w:hAnsi="仿宋_GB2312" w:eastAsia="仿宋_GB2312" w:cs="仿宋_GB2312"/>
          <w:sz w:val="32"/>
          <w:szCs w:val="32"/>
        </w:rPr>
        <w:fldChar w:fldCharType="begin"/>
      </w:r>
      <w:r>
        <w:rPr>
          <w:rStyle w:val="10"/>
          <w:rFonts w:hint="eastAsia" w:ascii="仿宋_GB2312" w:hAnsi="仿宋_GB2312" w:eastAsia="仿宋_GB2312" w:cs="仿宋_GB2312"/>
          <w:sz w:val="32"/>
          <w:szCs w:val="32"/>
        </w:rPr>
        <w:instrText xml:space="preserve">MERGEFIELD ${page400644146.ds215660413_REP_BGT_T_HC1100002019_DXQ02_XMZCQKJJ}</w:instrText>
      </w:r>
      <w:r>
        <w:rPr>
          <w:rStyle w:val="10"/>
          <w:rFonts w:hint="eastAsia" w:ascii="仿宋_GB2312" w:hAnsi="仿宋_GB2312" w:eastAsia="仿宋_GB2312" w:cs="仿宋_GB2312"/>
          <w:sz w:val="32"/>
          <w:szCs w:val="32"/>
        </w:rPr>
        <w:fldChar w:fldCharType="end"/>
      </w:r>
    </w:p>
    <w:p w14:paraId="17A184EA">
      <w:pPr>
        <w:ind w:firstLine="643" w:firstLineChars="200"/>
        <w:rPr>
          <w:rStyle w:val="10"/>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w:t>
      </w:r>
      <w:r>
        <w:rPr>
          <w:rStyle w:val="10"/>
          <w:rFonts w:hint="eastAsia" w:ascii="仿宋_GB2312" w:hAnsi="仿宋_GB2312" w:eastAsia="仿宋_GB2312" w:cs="仿宋_GB2312"/>
          <w:b/>
          <w:sz w:val="32"/>
          <w:szCs w:val="32"/>
          <w:lang w:eastAsia="zh-CN"/>
        </w:rPr>
        <w:t>五</w:t>
      </w:r>
      <w:r>
        <w:rPr>
          <w:rStyle w:val="10"/>
          <w:rFonts w:hint="eastAsia" w:ascii="仿宋_GB2312" w:hAnsi="仿宋_GB2312" w:eastAsia="仿宋_GB2312" w:cs="仿宋_GB2312"/>
          <w:b/>
          <w:sz w:val="32"/>
          <w:szCs w:val="32"/>
        </w:rPr>
        <w:t>)国有资本经营情况</w:t>
      </w:r>
    </w:p>
    <w:p w14:paraId="5892F96C">
      <w:pPr>
        <w:ind w:firstLine="643" w:firstLineChars="200"/>
        <w:rPr>
          <w:rStyle w:val="10"/>
          <w:rFonts w:hint="eastAsia" w:ascii="仿宋_GB2312" w:hAnsi="仿宋_GB2312" w:eastAsia="仿宋_GB2312" w:cs="仿宋_GB2312"/>
          <w:sz w:val="32"/>
          <w:szCs w:val="32"/>
          <w:lang w:eastAsia="zh-CN"/>
        </w:rPr>
      </w:pPr>
      <w:r>
        <w:rPr>
          <w:rStyle w:val="10"/>
          <w:rFonts w:hint="eastAsia" w:ascii="仿宋_GB2312" w:hAnsi="仿宋_GB2312" w:eastAsia="仿宋_GB2312" w:cs="仿宋_GB2312"/>
          <w:b/>
          <w:sz w:val="32"/>
          <w:szCs w:val="32"/>
        </w:rPr>
        <w:t>“本部门没有使用国有资本经营预算拨款安排的支出”</w:t>
      </w:r>
      <w:r>
        <w:rPr>
          <w:rStyle w:val="10"/>
          <w:rFonts w:hint="eastAsia" w:ascii="仿宋_GB2312" w:hAnsi="仿宋_GB2312" w:eastAsia="仿宋_GB2312" w:cs="仿宋_GB2312"/>
          <w:b/>
          <w:sz w:val="32"/>
          <w:szCs w:val="32"/>
          <w:lang w:eastAsia="zh-CN"/>
        </w:rPr>
        <w:t>。</w:t>
      </w:r>
    </w:p>
    <w:p w14:paraId="126FE27F">
      <w:pPr>
        <w:ind w:firstLine="643" w:firstLineChars="200"/>
        <w:rPr>
          <w:rStyle w:val="10"/>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(六)机关运行经费等重要事项的说明</w:t>
      </w:r>
    </w:p>
    <w:p w14:paraId="72AF81C2">
      <w:pPr>
        <w:widowControl/>
        <w:spacing w:line="580" w:lineRule="exact"/>
        <w:ind w:firstLine="636"/>
        <w:jc w:val="left"/>
        <w:rPr>
          <w:rFonts w:hint="eastAsia" w:ascii="仿宋_GB2312" w:hAnsi="仿宋_GB2312" w:eastAsia="仿宋_GB2312" w:cs="仿宋_GB2312"/>
          <w:sz w:val="32"/>
          <w:szCs w:val="32"/>
          <w:lang w:eastAsia="zh-CN"/>
        </w:rPr>
      </w:pPr>
      <w:r>
        <w:rPr>
          <w:rStyle w:val="10"/>
          <w:rFonts w:hint="eastAsia" w:ascii="仿宋_GB2312" w:hAnsi="仿宋_GB2312" w:eastAsia="仿宋_GB2312" w:cs="仿宋_GB2312"/>
          <w:sz w:val="32"/>
          <w:szCs w:val="32"/>
          <w:lang w:val="en-US" w:eastAsia="zh-CN"/>
        </w:rPr>
        <w:t>2026</w:t>
      </w:r>
      <w:r>
        <w:rPr>
          <w:rStyle w:val="10"/>
          <w:rFonts w:hint="eastAsia" w:ascii="仿宋_GB2312" w:hAnsi="仿宋_GB2312" w:eastAsia="仿宋_GB2312" w:cs="仿宋_GB2312"/>
          <w:sz w:val="32"/>
          <w:szCs w:val="32"/>
        </w:rPr>
        <w:t>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（上年）</w:t>
      </w:r>
      <w:r>
        <w:rPr>
          <w:rFonts w:hint="eastAsia" w:ascii="仿宋_GB2312" w:hAnsi="仿宋_GB2312" w:eastAsia="仿宋_GB2312" w:cs="仿宋_GB2312"/>
          <w:sz w:val="32"/>
          <w:szCs w:val="32"/>
        </w:rPr>
        <w:t>预算增加（减少）</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sz w:val="32"/>
          <w:szCs w:val="32"/>
        </w:rPr>
        <w:t>万元，增长（下降）</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，主要原因是</w:t>
      </w:r>
      <w:r>
        <w:rPr>
          <w:rStyle w:val="10"/>
          <w:rFonts w:hint="eastAsia" w:ascii="仿宋_GB2312" w:hAnsi="仿宋_GB2312" w:eastAsia="仿宋_GB2312" w:cs="仿宋_GB2312"/>
          <w:sz w:val="32"/>
          <w:szCs w:val="32"/>
        </w:rPr>
        <w:t>“</w:t>
      </w:r>
      <w:r>
        <w:rPr>
          <w:rStyle w:val="10"/>
          <w:rFonts w:hint="eastAsia" w:ascii="仿宋_GB2312" w:hAnsi="仿宋_GB2312" w:eastAsia="仿宋_GB2312" w:cs="仿宋_GB2312"/>
          <w:b/>
          <w:sz w:val="32"/>
          <w:szCs w:val="32"/>
        </w:rPr>
        <w:t>本部门无行政参公单位，无机关运行经费</w:t>
      </w:r>
      <w:r>
        <w:rPr>
          <w:rStyle w:val="10"/>
          <w:rFonts w:hint="eastAsia" w:ascii="仿宋_GB2312" w:hAnsi="仿宋_GB2312" w:eastAsia="仿宋_GB2312" w:cs="仿宋_GB2312"/>
          <w:sz w:val="32"/>
          <w:szCs w:val="32"/>
        </w:rPr>
        <w:t>”</w:t>
      </w:r>
      <w:r>
        <w:rPr>
          <w:rStyle w:val="10"/>
          <w:rFonts w:hint="eastAsia" w:ascii="仿宋_GB2312" w:hAnsi="仿宋_GB2312" w:eastAsia="仿宋_GB2312" w:cs="仿宋_GB2312"/>
          <w:sz w:val="32"/>
          <w:szCs w:val="32"/>
          <w:lang w:eastAsia="zh-CN"/>
        </w:rPr>
        <w:t>。</w:t>
      </w:r>
    </w:p>
    <w:p w14:paraId="2EA2D816">
      <w:pPr>
        <w:numPr>
          <w:ilvl w:val="0"/>
          <w:numId w:val="3"/>
        </w:numPr>
        <w:ind w:firstLine="643" w:firstLineChars="200"/>
        <w:rPr>
          <w:rStyle w:val="10"/>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政府采购情况</w:t>
      </w:r>
    </w:p>
    <w:p w14:paraId="7B94EBFC">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年部门所属各单位政府采购总额</w:t>
      </w:r>
      <w:r>
        <w:rPr>
          <w:rFonts w:hint="eastAsia" w:ascii="仿宋_GB2312" w:hAnsi="仿宋_GB2312" w:eastAsia="仿宋_GB2312" w:cs="仿宋_GB2312"/>
          <w:kern w:val="0"/>
          <w:sz w:val="32"/>
          <w:szCs w:val="32"/>
          <w:u w:val="single"/>
          <w:lang w:val="en-US" w:eastAsia="zh-CN"/>
        </w:rPr>
        <w:t xml:space="preserve"> 5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kern w:val="0"/>
          <w:sz w:val="32"/>
          <w:szCs w:val="32"/>
          <w:u w:val="single"/>
          <w:lang w:val="en-US" w:eastAsia="zh-CN"/>
        </w:rPr>
        <w:t xml:space="preserve"> 5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sz w:val="32"/>
          <w:szCs w:val="32"/>
        </w:rPr>
        <w:t>万元。</w:t>
      </w:r>
    </w:p>
    <w:p w14:paraId="5AAFEB3B">
      <w:pPr>
        <w:ind w:firstLine="643" w:firstLineChars="200"/>
        <w:rPr>
          <w:rStyle w:val="10"/>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(八)国有资产占有使用情况</w:t>
      </w:r>
    </w:p>
    <w:p w14:paraId="4D53D740">
      <w:pPr>
        <w:ind w:firstLine="642"/>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（上年）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月31日</w:t>
      </w:r>
      <w:r>
        <w:rPr>
          <w:rFonts w:hint="eastAsia" w:ascii="仿宋_GB2312" w:hAnsi="仿宋_GB2312" w:eastAsia="仿宋_GB2312" w:cs="仿宋_GB2312"/>
          <w:sz w:val="32"/>
          <w:szCs w:val="32"/>
          <w:lang w:eastAsia="zh-CN"/>
        </w:rPr>
        <w:t>（各级财政编制部门预算基础信息上报截止时间）</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7D04DEB9">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年部门预算安排购置车辆</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sz w:val="32"/>
          <w:szCs w:val="32"/>
        </w:rPr>
        <w:t>辆，安排购置单位价值200万元以上大型设备具体为：</w:t>
      </w: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sz w:val="32"/>
          <w:szCs w:val="32"/>
        </w:rPr>
        <w:t>。</w:t>
      </w:r>
    </w:p>
    <w:p w14:paraId="5784B953">
      <w:pPr>
        <w:ind w:firstLine="643" w:firstLineChars="200"/>
        <w:rPr>
          <w:rFonts w:hint="eastAsia" w:ascii="仿宋_GB2312" w:hAnsi="仿宋_GB2312" w:eastAsia="仿宋_GB2312" w:cs="仿宋_GB2312"/>
          <w:b/>
          <w:sz w:val="32"/>
          <w:szCs w:val="32"/>
        </w:rPr>
      </w:pPr>
      <w:r>
        <w:rPr>
          <w:rStyle w:val="10"/>
          <w:rFonts w:hint="eastAsia" w:ascii="仿宋_GB2312" w:hAnsi="仿宋_GB2312" w:eastAsia="仿宋_GB2312" w:cs="仿宋_GB2312"/>
          <w:b/>
          <w:sz w:val="32"/>
          <w:szCs w:val="32"/>
        </w:rPr>
        <w:t>（九）项目情况说明</w:t>
      </w:r>
    </w:p>
    <w:p w14:paraId="15B5B7BC">
      <w:pPr>
        <w:ind w:firstLine="640" w:firstLineChars="200"/>
        <w:rPr>
          <w:rFonts w:ascii="Adobe 仿宋 Std R" w:hAnsi="Adobe 仿宋 Std R" w:eastAsia="Adobe 仿宋 Std R"/>
          <w:sz w:val="32"/>
          <w:szCs w:val="32"/>
        </w:rPr>
      </w:pPr>
      <w:r>
        <w:rPr>
          <w:rFonts w:hint="eastAsia" w:ascii="仿宋_GB2312" w:hAnsi="仿宋_GB2312" w:eastAsia="仿宋_GB2312" w:cs="仿宋_GB2312"/>
          <w:sz w:val="32"/>
          <w:szCs w:val="32"/>
        </w:rPr>
        <w:t xml:space="preserve"> </w:t>
      </w:r>
      <w:r>
        <w:rPr>
          <w:rStyle w:val="10"/>
          <w:rFonts w:hint="eastAsia" w:ascii="仿宋_GB2312" w:hAnsi="仿宋_GB2312" w:eastAsia="仿宋_GB2312" w:cs="仿宋_GB2312"/>
          <w:b/>
          <w:sz w:val="32"/>
          <w:szCs w:val="32"/>
        </w:rPr>
        <w:t>本部门本年度未安排项目</w:t>
      </w:r>
    </w:p>
    <w:p w14:paraId="69DBF609">
      <w:pPr>
        <w:widowControl/>
        <w:spacing w:line="580" w:lineRule="exact"/>
        <w:jc w:val="left"/>
        <w:rPr>
          <w:rFonts w:ascii="楷体_GB2312" w:eastAsia="楷体_GB2312"/>
          <w:b/>
          <w:sz w:val="32"/>
          <w:szCs w:val="30"/>
        </w:rPr>
      </w:pPr>
      <w:r>
        <w:rPr>
          <w:rFonts w:hint="eastAsia" w:ascii="楷体_GB2312" w:hAnsi="Calibri" w:eastAsia="楷体_GB2312" w:cs="宋体"/>
          <w:b/>
          <w:kern w:val="0"/>
          <w:sz w:val="32"/>
          <w:szCs w:val="32"/>
        </w:rPr>
        <w:t>二、</w:t>
      </w:r>
      <w:r>
        <w:rPr>
          <w:rFonts w:hint="eastAsia" w:ascii="楷体_GB2312" w:eastAsia="楷体_GB2312"/>
          <w:b/>
          <w:sz w:val="32"/>
          <w:szCs w:val="30"/>
          <w:lang w:val="en-US" w:eastAsia="zh-CN"/>
        </w:rPr>
        <w:t>2026</w:t>
      </w:r>
      <w:r>
        <w:rPr>
          <w:rFonts w:hint="eastAsia" w:ascii="楷体_GB2312" w:eastAsia="楷体_GB2312"/>
          <w:b/>
          <w:sz w:val="32"/>
          <w:szCs w:val="30"/>
        </w:rPr>
        <w:t>年</w:t>
      </w:r>
      <w:r>
        <w:rPr>
          <w:rFonts w:hint="eastAsia" w:ascii="楷体_GB2312" w:eastAsia="楷体_GB2312"/>
          <w:b/>
          <w:sz w:val="32"/>
          <w:szCs w:val="30"/>
          <w:lang w:val="en-US" w:eastAsia="zh-CN"/>
        </w:rPr>
        <w:t>财政</w:t>
      </w:r>
      <w:r>
        <w:rPr>
          <w:rFonts w:hint="eastAsia" w:ascii="楷体_GB2312" w:eastAsia="楷体_GB2312"/>
          <w:b/>
          <w:sz w:val="32"/>
          <w:szCs w:val="30"/>
        </w:rPr>
        <w:t>“三公</w:t>
      </w:r>
      <w:r>
        <w:rPr>
          <w:rFonts w:ascii="楷体_GB2312" w:eastAsia="楷体_GB2312"/>
          <w:b/>
          <w:sz w:val="32"/>
          <w:szCs w:val="30"/>
        </w:rPr>
        <w:t>”</w:t>
      </w:r>
      <w:r>
        <w:rPr>
          <w:rFonts w:hint="eastAsia" w:ascii="楷体_GB2312" w:eastAsia="楷体_GB2312"/>
          <w:b/>
          <w:sz w:val="32"/>
          <w:szCs w:val="30"/>
        </w:rPr>
        <w:t>经费预算情况说明</w:t>
      </w:r>
    </w:p>
    <w:p w14:paraId="10391E84">
      <w:pPr>
        <w:ind w:firstLine="640" w:firstLineChars="200"/>
        <w:jc w:val="left"/>
        <w:rPr>
          <w:rFonts w:hint="eastAsia" w:ascii="仿宋_GB2312" w:hAnsi="仿宋_GB2312" w:eastAsia="仿宋_GB2312" w:cs="仿宋_GB2312"/>
          <w:bCs/>
          <w:sz w:val="32"/>
          <w:szCs w:val="32"/>
        </w:rPr>
      </w:pPr>
      <w:r>
        <w:rPr>
          <w:rStyle w:val="10"/>
          <w:rFonts w:hint="eastAsia" w:ascii="仿宋_GB2312" w:hAnsi="仿宋_GB2312" w:eastAsia="仿宋_GB2312" w:cs="仿宋_GB2312"/>
          <w:sz w:val="32"/>
          <w:szCs w:val="32"/>
          <w:lang w:val="en-US" w:eastAsia="zh-CN"/>
        </w:rPr>
        <w:t>2026</w:t>
      </w:r>
      <w:r>
        <w:rPr>
          <w:rStyle w:val="10"/>
          <w:rFonts w:hint="eastAsia" w:ascii="仿宋_GB2312" w:hAnsi="仿宋_GB2312" w:eastAsia="仿宋_GB2312" w:cs="仿宋_GB2312"/>
          <w:sz w:val="32"/>
          <w:szCs w:val="32"/>
        </w:rPr>
        <w:t>年</w:t>
      </w:r>
      <w:r>
        <w:rPr>
          <w:rStyle w:val="10"/>
          <w:rFonts w:hint="eastAsia" w:ascii="仿宋_GB2312" w:hAnsi="仿宋_GB2312" w:eastAsia="仿宋_GB2312" w:cs="仿宋_GB2312"/>
          <w:sz w:val="32"/>
          <w:szCs w:val="32"/>
          <w:lang w:val="en-US" w:eastAsia="zh-CN"/>
        </w:rPr>
        <w:t>新余市成人教育中心部门</w:t>
      </w:r>
      <w:r>
        <w:rPr>
          <w:rFonts w:hint="eastAsia" w:ascii="仿宋_GB2312" w:hAnsi="仿宋_GB2312" w:eastAsia="仿宋_GB2312" w:cs="仿宋_GB2312"/>
          <w:bCs/>
          <w:sz w:val="32"/>
          <w:szCs w:val="32"/>
        </w:rPr>
        <w:t>"三公"经费财政拨款安排</w:t>
      </w:r>
      <w:r>
        <w:rPr>
          <w:rFonts w:hint="eastAsia" w:ascii="仿宋_GB2312" w:hAnsi="仿宋_GB2312" w:eastAsia="仿宋_GB2312" w:cs="仿宋_GB2312"/>
          <w:kern w:val="0"/>
          <w:sz w:val="32"/>
          <w:szCs w:val="32"/>
          <w:u w:val="single"/>
          <w:lang w:val="en-US" w:eastAsia="zh-CN"/>
        </w:rPr>
        <w:t xml:space="preserve">  2.5  </w:t>
      </w:r>
      <w:r>
        <w:rPr>
          <w:rFonts w:hint="eastAsia" w:ascii="仿宋_GB2312" w:hAnsi="仿宋_GB2312" w:eastAsia="仿宋_GB2312" w:cs="仿宋_GB2312"/>
          <w:bCs/>
          <w:sz w:val="32"/>
          <w:szCs w:val="32"/>
        </w:rPr>
        <w:t>万元，其中：</w:t>
      </w:r>
    </w:p>
    <w:p w14:paraId="5341514C">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bCs/>
          <w:sz w:val="32"/>
          <w:szCs w:val="32"/>
          <w:lang w:eastAsia="zh-CN"/>
        </w:rPr>
        <w:t>（境）费</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bCs/>
          <w:sz w:val="32"/>
          <w:szCs w:val="32"/>
        </w:rPr>
        <w:t>万元，主要原因是：</w:t>
      </w:r>
      <w:r>
        <w:rPr>
          <w:rStyle w:val="10"/>
          <w:rFonts w:hint="eastAsia" w:ascii="仿宋_GB2312" w:hAnsi="仿宋_GB2312" w:eastAsia="仿宋_GB2312" w:cs="仿宋_GB2312"/>
          <w:b/>
          <w:sz w:val="32"/>
          <w:szCs w:val="32"/>
        </w:rPr>
        <w:t>与上年安排保持一致</w:t>
      </w:r>
      <w:r>
        <w:rPr>
          <w:rFonts w:hint="eastAsia" w:ascii="仿宋_GB2312" w:hAnsi="仿宋_GB2312" w:eastAsia="仿宋_GB2312" w:cs="仿宋_GB2312"/>
          <w:bCs/>
          <w:sz w:val="32"/>
          <w:szCs w:val="32"/>
        </w:rPr>
        <w:t>。</w:t>
      </w:r>
    </w:p>
    <w:p w14:paraId="0FF373EB">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bCs/>
          <w:sz w:val="32"/>
          <w:szCs w:val="32"/>
          <w:lang w:eastAsia="zh-CN"/>
        </w:rPr>
        <w:t>费</w:t>
      </w:r>
      <w:r>
        <w:rPr>
          <w:rFonts w:hint="eastAsia" w:ascii="仿宋_GB2312" w:hAnsi="仿宋_GB2312" w:eastAsia="仿宋_GB2312" w:cs="仿宋_GB2312"/>
          <w:kern w:val="0"/>
          <w:sz w:val="32"/>
          <w:szCs w:val="32"/>
          <w:u w:val="single"/>
          <w:lang w:val="en-US" w:eastAsia="zh-CN"/>
        </w:rPr>
        <w:t xml:space="preserve">  2.5  </w:t>
      </w:r>
      <w:r>
        <w:rPr>
          <w:rFonts w:hint="eastAsia" w:ascii="仿宋_GB2312" w:hAnsi="仿宋_GB2312" w:eastAsia="仿宋_GB2312" w:cs="仿宋_GB2312"/>
          <w:bCs/>
          <w:sz w:val="32"/>
          <w:szCs w:val="32"/>
        </w:rPr>
        <w:t>万元,比上年增</w:t>
      </w:r>
      <w:r>
        <w:rPr>
          <w:rFonts w:hint="eastAsia" w:ascii="仿宋_GB2312" w:hAnsi="仿宋_GB2312" w:eastAsia="仿宋_GB2312" w:cs="仿宋_GB2312"/>
          <w:bCs/>
          <w:sz w:val="32"/>
          <w:szCs w:val="32"/>
          <w:lang w:val="en-US" w:eastAsia="zh-CN"/>
        </w:rPr>
        <w:t>加</w:t>
      </w:r>
      <w:r>
        <w:rPr>
          <w:rFonts w:hint="eastAsia" w:ascii="仿宋_GB2312" w:hAnsi="仿宋_GB2312" w:eastAsia="仿宋_GB2312" w:cs="仿宋_GB2312"/>
          <w:kern w:val="0"/>
          <w:sz w:val="32"/>
          <w:szCs w:val="32"/>
          <w:u w:val="single"/>
          <w:lang w:val="en-US" w:eastAsia="zh-CN"/>
        </w:rPr>
        <w:t xml:space="preserve">  2.5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bCs/>
          <w:sz w:val="32"/>
          <w:szCs w:val="32"/>
          <w:lang w:val="en-US" w:eastAsia="zh-CN"/>
        </w:rPr>
        <w:t>今年将“三公”预算安排在财政拨款收入里面</w:t>
      </w:r>
      <w:r>
        <w:rPr>
          <w:rFonts w:hint="eastAsia" w:ascii="仿宋_GB2312" w:hAnsi="仿宋_GB2312" w:eastAsia="仿宋_GB2312" w:cs="仿宋_GB2312"/>
          <w:bCs/>
          <w:sz w:val="32"/>
          <w:szCs w:val="32"/>
        </w:rPr>
        <w:t>。</w:t>
      </w:r>
    </w:p>
    <w:p w14:paraId="56454C80">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bCs/>
          <w:sz w:val="32"/>
          <w:szCs w:val="32"/>
          <w:lang w:eastAsia="zh-CN"/>
        </w:rPr>
        <w:t>维护费</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bCs/>
          <w:sz w:val="32"/>
          <w:szCs w:val="32"/>
        </w:rPr>
        <w:t>万元，主要原因是：</w:t>
      </w:r>
      <w:r>
        <w:rPr>
          <w:rStyle w:val="10"/>
          <w:rFonts w:hint="eastAsia" w:ascii="仿宋_GB2312" w:hAnsi="仿宋_GB2312" w:eastAsia="仿宋_GB2312" w:cs="仿宋_GB2312"/>
          <w:b/>
          <w:sz w:val="32"/>
          <w:szCs w:val="32"/>
        </w:rPr>
        <w:t>与上年安排保持一致</w:t>
      </w:r>
      <w:r>
        <w:rPr>
          <w:rFonts w:hint="eastAsia" w:ascii="仿宋_GB2312" w:hAnsi="仿宋_GB2312" w:eastAsia="仿宋_GB2312" w:cs="仿宋_GB2312"/>
          <w:bCs/>
          <w:sz w:val="32"/>
          <w:szCs w:val="32"/>
        </w:rPr>
        <w:t>。</w:t>
      </w:r>
    </w:p>
    <w:p w14:paraId="7927C662">
      <w:pPr>
        <w:ind w:firstLine="640" w:firstLineChars="200"/>
        <w:jc w:val="left"/>
        <w:rPr>
          <w:rFonts w:hint="eastAsia" w:ascii="仿宋_GB2312" w:eastAsia="仿宋_GB2312"/>
          <w:b/>
          <w:sz w:val="32"/>
          <w:szCs w:val="30"/>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kern w:val="0"/>
          <w:sz w:val="32"/>
          <w:szCs w:val="32"/>
          <w:u w:val="single"/>
          <w:lang w:val="en-US" w:eastAsia="zh-CN"/>
        </w:rPr>
        <w:t xml:space="preserve">  0  </w:t>
      </w:r>
      <w:r>
        <w:rPr>
          <w:rFonts w:hint="eastAsia" w:ascii="仿宋_GB2312" w:hAnsi="仿宋_GB2312" w:eastAsia="仿宋_GB2312" w:cs="仿宋_GB2312"/>
          <w:bCs/>
          <w:sz w:val="32"/>
          <w:szCs w:val="32"/>
        </w:rPr>
        <w:t>万元，主要原因是：</w:t>
      </w:r>
      <w:r>
        <w:rPr>
          <w:rStyle w:val="10"/>
          <w:rFonts w:hint="eastAsia" w:ascii="仿宋_GB2312" w:hAnsi="仿宋_GB2312" w:eastAsia="仿宋_GB2312" w:cs="仿宋_GB2312"/>
          <w:b/>
          <w:sz w:val="32"/>
          <w:szCs w:val="32"/>
        </w:rPr>
        <w:t>与上年安排保持一致</w:t>
      </w:r>
      <w:r>
        <w:rPr>
          <w:rFonts w:hint="eastAsia" w:ascii="仿宋_GB2312" w:hAnsi="仿宋_GB2312" w:eastAsia="仿宋_GB2312" w:cs="仿宋_GB2312"/>
          <w:bCs/>
          <w:sz w:val="32"/>
          <w:szCs w:val="32"/>
        </w:rPr>
        <w:t>。</w:t>
      </w:r>
    </w:p>
    <w:p w14:paraId="4ED14158">
      <w:pPr>
        <w:widowControl/>
        <w:shd w:val="clear" w:color="auto" w:fill="FFFFFF"/>
        <w:spacing w:line="640" w:lineRule="atLeast"/>
        <w:ind w:firstLine="640"/>
        <w:jc w:val="center"/>
        <w:rPr>
          <w:rFonts w:ascii="Arial" w:hAnsi="Arial" w:cs="Arial"/>
          <w:color w:val="333333"/>
          <w:sz w:val="14"/>
          <w:szCs w:val="14"/>
        </w:rPr>
      </w:pPr>
      <w:r>
        <w:rPr>
          <w:rFonts w:hint="eastAsia" w:ascii="仿宋_GB2312" w:eastAsia="仿宋_GB2312"/>
          <w:b/>
          <w:sz w:val="32"/>
          <w:szCs w:val="30"/>
        </w:rPr>
        <w:t>第四部分   名词解释</w:t>
      </w:r>
    </w:p>
    <w:p w14:paraId="52247572">
      <w:pPr>
        <w:widowControl/>
        <w:shd w:val="clear" w:color="auto" w:fill="FFFFFF"/>
        <w:spacing w:line="640" w:lineRule="atLeast"/>
        <w:ind w:firstLine="800" w:firstLineChars="25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一、收入科目</w:t>
      </w:r>
    </w:p>
    <w:p w14:paraId="25604CDF">
      <w:pPr>
        <w:widowControl/>
        <w:shd w:val="clear" w:color="auto" w:fill="FFFFFF"/>
        <w:spacing w:line="640" w:lineRule="atLeast"/>
        <w:ind w:firstLine="800" w:firstLineChars="25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1A6C6765">
      <w:pPr>
        <w:widowControl/>
        <w:numPr>
          <w:ilvl w:val="0"/>
          <w:numId w:val="4"/>
        </w:numPr>
        <w:spacing w:line="600" w:lineRule="exact"/>
        <w:ind w:left="-10" w:leftChars="0" w:firstLine="640" w:firstLineChars="0"/>
        <w:jc w:val="left"/>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79D7408D">
      <w:pPr>
        <w:widowControl/>
        <w:numPr>
          <w:ilvl w:val="0"/>
          <w:numId w:val="4"/>
        </w:numPr>
        <w:spacing w:line="600" w:lineRule="exact"/>
        <w:ind w:left="-10" w:leftChars="0" w:firstLine="640" w:firstLineChars="0"/>
        <w:jc w:val="left"/>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5DAD3F19">
      <w:pPr>
        <w:widowControl/>
        <w:spacing w:line="600" w:lineRule="exact"/>
        <w:ind w:firstLine="636"/>
        <w:jc w:val="left"/>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65822C32">
      <w:pPr>
        <w:widowControl/>
        <w:spacing w:line="600" w:lineRule="exact"/>
        <w:ind w:firstLine="636"/>
        <w:jc w:val="left"/>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64D16AC9">
      <w:pPr>
        <w:widowControl/>
        <w:spacing w:line="580" w:lineRule="exact"/>
        <w:ind w:firstLine="636"/>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454E7F2D">
      <w:pPr>
        <w:spacing w:line="600" w:lineRule="exact"/>
        <w:ind w:firstLine="640" w:firstLineChars="200"/>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32A198B9">
      <w:pPr>
        <w:widowControl/>
        <w:spacing w:line="600" w:lineRule="exact"/>
        <w:ind w:firstLine="636"/>
        <w:jc w:val="left"/>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5BF40F0A">
      <w:pPr>
        <w:ind w:firstLine="640" w:firstLineChars="200"/>
        <w:rPr>
          <w:rFonts w:ascii="仿宋_GB2312" w:eastAsia="仿宋_GB2312"/>
          <w:color w:val="000000"/>
          <w:sz w:val="32"/>
          <w:szCs w:val="30"/>
        </w:rPr>
      </w:pPr>
      <w:r>
        <w:rPr>
          <w:rFonts w:hint="eastAsia" w:ascii="仿宋" w:hAnsi="仿宋" w:eastAsia="仿宋"/>
          <w:sz w:val="32"/>
          <w:szCs w:val="32"/>
        </w:rPr>
        <w:t>（八）</w:t>
      </w:r>
      <w:r>
        <w:rPr>
          <w:rFonts w:hint="eastAsia" w:ascii="仿宋_GB2312" w:eastAsia="仿宋_GB2312"/>
          <w:color w:val="000000"/>
          <w:sz w:val="32"/>
          <w:szCs w:val="30"/>
        </w:rPr>
        <w:t>使用非财政拨款结余：填列历年滚存的非限定用途的非统计财政拨款结余弥补</w:t>
      </w:r>
      <w:r>
        <w:rPr>
          <w:rFonts w:hint="eastAsia" w:ascii="仿宋_GB2312" w:eastAsia="仿宋_GB2312"/>
          <w:color w:val="000000"/>
          <w:sz w:val="32"/>
          <w:szCs w:val="30"/>
          <w:lang w:val="en-US" w:eastAsia="zh-CN"/>
        </w:rPr>
        <w:t>2026</w:t>
      </w:r>
      <w:r>
        <w:rPr>
          <w:rFonts w:hint="eastAsia" w:ascii="仿宋_GB2312" w:eastAsia="仿宋_GB2312"/>
          <w:color w:val="000000"/>
          <w:sz w:val="32"/>
          <w:szCs w:val="30"/>
        </w:rPr>
        <w:t>年收支差额的数额。</w:t>
      </w:r>
    </w:p>
    <w:p w14:paraId="0A5DE3D8">
      <w:pPr>
        <w:spacing w:line="600" w:lineRule="exact"/>
        <w:ind w:firstLine="640" w:firstLineChars="200"/>
        <w:rPr>
          <w:rFonts w:ascii="仿宋_GB2312" w:eastAsia="仿宋_GB2312"/>
          <w:color w:val="000000"/>
          <w:sz w:val="32"/>
          <w:szCs w:val="30"/>
        </w:rPr>
      </w:pPr>
      <w:r>
        <w:rPr>
          <w:rFonts w:hint="eastAsia" w:ascii="仿宋" w:hAnsi="仿宋" w:eastAsia="仿宋"/>
          <w:sz w:val="32"/>
          <w:szCs w:val="32"/>
        </w:rPr>
        <w:t>（九）</w:t>
      </w:r>
      <w:r>
        <w:rPr>
          <w:rFonts w:hint="eastAsia" w:ascii="仿宋_GB2312" w:eastAsia="仿宋_GB2312"/>
          <w:color w:val="000000"/>
          <w:sz w:val="32"/>
          <w:szCs w:val="30"/>
        </w:rPr>
        <w:t>上年结转和结余：填列</w:t>
      </w:r>
      <w:r>
        <w:rPr>
          <w:rFonts w:hint="eastAsia" w:ascii="仿宋_GB2312" w:eastAsia="仿宋_GB2312"/>
          <w:color w:val="000000"/>
          <w:sz w:val="32"/>
          <w:szCs w:val="30"/>
          <w:lang w:val="en-US" w:eastAsia="zh-CN"/>
        </w:rPr>
        <w:t>2026</w:t>
      </w:r>
      <w:r>
        <w:rPr>
          <w:rFonts w:hint="eastAsia" w:ascii="仿宋_GB2312" w:eastAsia="仿宋_GB2312"/>
          <w:color w:val="000000"/>
          <w:sz w:val="32"/>
          <w:szCs w:val="30"/>
        </w:rPr>
        <w:t>年</w:t>
      </w:r>
      <w:r>
        <w:rPr>
          <w:rFonts w:hint="eastAsia" w:ascii="仿宋" w:hAnsi="仿宋" w:eastAsia="仿宋" w:cs="仿宋"/>
          <w:sz w:val="32"/>
          <w:szCs w:val="32"/>
          <w:lang w:eastAsia="zh-CN"/>
        </w:rPr>
        <w:t>（上年）</w:t>
      </w:r>
      <w:r>
        <w:rPr>
          <w:rFonts w:hint="eastAsia" w:ascii="仿宋_GB2312" w:eastAsia="仿宋_GB2312"/>
          <w:color w:val="000000"/>
          <w:sz w:val="32"/>
          <w:szCs w:val="30"/>
        </w:rPr>
        <w:t>全部结转和结余的资金数，包括当年结转结余资金和历年滚存结转结余资金。</w:t>
      </w:r>
    </w:p>
    <w:p w14:paraId="070D83FA">
      <w:pPr>
        <w:ind w:firstLine="640" w:firstLineChars="200"/>
        <w:rPr>
          <w:rFonts w:ascii="Adobe 仿宋 Std R" w:hAnsi="Adobe 仿宋 Std R" w:eastAsia="Adobe 仿宋 Std R"/>
          <w:sz w:val="32"/>
          <w:szCs w:val="32"/>
        </w:rPr>
      </w:pPr>
    </w:p>
    <w:p w14:paraId="01A3EDC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二、支出科目</w:t>
      </w:r>
    </w:p>
    <w:p w14:paraId="4A74E0DC">
      <w:pPr>
        <w:ind w:firstLine="640" w:firstLineChars="200"/>
        <w:rPr>
          <w:rFonts w:ascii="仿宋_GB2312" w:eastAsia="仿宋_GB2312"/>
          <w:color w:val="000000"/>
          <w:sz w:val="32"/>
          <w:szCs w:val="30"/>
        </w:rPr>
      </w:pPr>
      <w:r>
        <w:rPr>
          <w:rFonts w:hint="eastAsia" w:ascii="仿宋_GB2312" w:eastAsia="仿宋_GB2312"/>
          <w:color w:val="000000"/>
          <w:sz w:val="32"/>
          <w:szCs w:val="30"/>
        </w:rPr>
        <w:t>对部门预算中涉及的支出功能分类科目（明细到项级），结合部门实际，参照《</w:t>
      </w:r>
      <w:r>
        <w:rPr>
          <w:rFonts w:hint="eastAsia" w:ascii="仿宋_GB2312" w:hAnsi="仿宋_GB2312" w:eastAsia="仿宋_GB2312" w:cs="仿宋_GB2312"/>
          <w:color w:val="000000"/>
          <w:sz w:val="32"/>
          <w:szCs w:val="30"/>
          <w:lang w:val="en-US" w:eastAsia="zh-CN"/>
        </w:rPr>
        <w:t>2026</w:t>
      </w:r>
      <w:r>
        <w:rPr>
          <w:rFonts w:hint="eastAsia" w:ascii="仿宋_GB2312" w:eastAsia="仿宋_GB2312"/>
          <w:color w:val="000000"/>
          <w:sz w:val="32"/>
          <w:szCs w:val="30"/>
        </w:rPr>
        <w:t>年政府收支分类科目》的规范说明进行解释。</w:t>
      </w:r>
    </w:p>
    <w:p w14:paraId="730A2390">
      <w:pPr>
        <w:widowControl/>
        <w:spacing w:line="600" w:lineRule="exact"/>
        <w:ind w:firstLine="640" w:firstLineChars="200"/>
        <w:jc w:val="left"/>
        <w:rPr>
          <w:rFonts w:ascii="仿宋_GB2312" w:eastAsia="仿宋_GB2312"/>
          <w:color w:val="000000"/>
          <w:sz w:val="32"/>
          <w:szCs w:val="30"/>
        </w:rPr>
      </w:pPr>
    </w:p>
    <w:p w14:paraId="45D0EFFF">
      <w:pPr>
        <w:ind w:firstLine="640" w:firstLineChars="200"/>
        <w:rPr>
          <w:rFonts w:ascii="Adobe 仿宋 Std R" w:hAnsi="Adobe 仿宋 Std R" w:eastAsia="Adobe 仿宋 Std R"/>
          <w:sz w:val="32"/>
          <w:szCs w:val="32"/>
        </w:rPr>
      </w:pPr>
      <w:r>
        <w:rPr>
          <w:rFonts w:hint="eastAsia" w:ascii="仿宋_GB2312" w:hAnsi="仿宋_GB2312" w:eastAsia="仿宋_GB2312" w:cs="仿宋_GB2312"/>
          <w:sz w:val="32"/>
          <w:szCs w:val="32"/>
        </w:rPr>
        <w:t>三、相关专业名词</w:t>
      </w:r>
    </w:p>
    <w:p w14:paraId="600737DA">
      <w:pPr>
        <w:widowControl/>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机关运行费：指用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6D598A79">
      <w:pPr>
        <w:widowControl/>
        <w:spacing w:line="600" w:lineRule="exact"/>
        <w:ind w:firstLine="640" w:firstLineChars="200"/>
        <w:jc w:val="left"/>
        <w:rPr>
          <w:rFonts w:ascii="仿宋" w:hAnsi="仿宋" w:eastAsia="仿宋"/>
          <w:sz w:val="32"/>
          <w:szCs w:val="32"/>
        </w:rPr>
      </w:pPr>
      <w:r>
        <w:rPr>
          <w:rFonts w:hint="eastAsia" w:ascii="仿宋_GB2312" w:hAnsi="仿宋_GB2312" w:eastAsia="仿宋_GB2312" w:cs="仿宋_GB2312"/>
          <w:sz w:val="32"/>
          <w:szCs w:val="32"/>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 用等支出；公务接待费反映单位按规定开支的各类公务接待（含外宾接待）支出。</w:t>
      </w:r>
    </w:p>
    <w:p w14:paraId="48FAA1FE">
      <w:pPr>
        <w:ind w:firstLine="640" w:firstLineChars="200"/>
        <w:rPr>
          <w:rFonts w:ascii="仿宋" w:hAnsi="仿宋" w:eastAsia="仿宋"/>
          <w:color w:val="000000"/>
          <w:sz w:val="32"/>
          <w:szCs w:val="3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86"/>
    <w:family w:val="roman"/>
    <w:pitch w:val="default"/>
    <w:sig w:usb0="00000000" w:usb1="00000000" w:usb2="00000016" w:usb3="00000000" w:csb0="00060007"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F60FD">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F00608"/>
    <w:multiLevelType w:val="singleLevel"/>
    <w:tmpl w:val="29F00608"/>
    <w:lvl w:ilvl="0" w:tentative="0">
      <w:start w:val="1"/>
      <w:numFmt w:val="chineseCounting"/>
      <w:suff w:val="nothing"/>
      <w:lvlText w:val="（%1）"/>
      <w:lvlJc w:val="left"/>
      <w:pPr>
        <w:ind w:left="-10"/>
      </w:pPr>
      <w:rPr>
        <w:rFonts w:hint="eastAsia" w:ascii="仿宋" w:hAnsi="仿宋" w:eastAsia="仿宋" w:cs="仿宋"/>
        <w:sz w:val="32"/>
        <w:szCs w:val="32"/>
      </w:rPr>
    </w:lvl>
  </w:abstractNum>
  <w:abstractNum w:abstractNumId="1">
    <w:nsid w:val="4D738C30"/>
    <w:multiLevelType w:val="singleLevel"/>
    <w:tmpl w:val="4D738C30"/>
    <w:lvl w:ilvl="0" w:tentative="0">
      <w:start w:val="7"/>
      <w:numFmt w:val="chineseCounting"/>
      <w:lvlText w:val="(%1)"/>
      <w:lvlJc w:val="left"/>
      <w:pPr>
        <w:tabs>
          <w:tab w:val="left" w:pos="312"/>
        </w:tabs>
      </w:pPr>
      <w:rPr>
        <w:rFonts w:hint="eastAsia"/>
      </w:rPr>
    </w:lvl>
  </w:abstractNum>
  <w:abstractNum w:abstractNumId="2">
    <w:nsid w:val="517C7E30"/>
    <w:multiLevelType w:val="singleLevel"/>
    <w:tmpl w:val="517C7E30"/>
    <w:lvl w:ilvl="0" w:tentative="0">
      <w:start w:val="3"/>
      <w:numFmt w:val="chineseCounting"/>
      <w:suff w:val="space"/>
      <w:lvlText w:val="第%1部分"/>
      <w:lvlJc w:val="left"/>
      <w:pPr>
        <w:ind w:left="697" w:leftChars="0" w:firstLine="0" w:firstLineChars="0"/>
      </w:pPr>
      <w:rPr>
        <w:rFonts w:hint="eastAsia"/>
      </w:rPr>
    </w:lvl>
  </w:abstractNum>
  <w:abstractNum w:abstractNumId="3">
    <w:nsid w:val="7EA308DC"/>
    <w:multiLevelType w:val="singleLevel"/>
    <w:tmpl w:val="7EA308DC"/>
    <w:lvl w:ilvl="0" w:tentative="0">
      <w:start w:val="9"/>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DF43D8"/>
    <w:rsid w:val="000001B2"/>
    <w:rsid w:val="00014049"/>
    <w:rsid w:val="0001648A"/>
    <w:rsid w:val="00022CB3"/>
    <w:rsid w:val="00031749"/>
    <w:rsid w:val="00041EAA"/>
    <w:rsid w:val="000501C3"/>
    <w:rsid w:val="00055F20"/>
    <w:rsid w:val="000630BE"/>
    <w:rsid w:val="0006515E"/>
    <w:rsid w:val="00085227"/>
    <w:rsid w:val="0009034E"/>
    <w:rsid w:val="000927A9"/>
    <w:rsid w:val="000963CD"/>
    <w:rsid w:val="000A2066"/>
    <w:rsid w:val="000B313A"/>
    <w:rsid w:val="000B4F9E"/>
    <w:rsid w:val="000C6AF7"/>
    <w:rsid w:val="000E1BC2"/>
    <w:rsid w:val="000E6313"/>
    <w:rsid w:val="000F227D"/>
    <w:rsid w:val="000F2E5F"/>
    <w:rsid w:val="00104F58"/>
    <w:rsid w:val="00117D8C"/>
    <w:rsid w:val="00131F78"/>
    <w:rsid w:val="001823EA"/>
    <w:rsid w:val="00186709"/>
    <w:rsid w:val="00192620"/>
    <w:rsid w:val="00193C37"/>
    <w:rsid w:val="001C4ED5"/>
    <w:rsid w:val="001C6F31"/>
    <w:rsid w:val="001D2644"/>
    <w:rsid w:val="001E0EE7"/>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2478"/>
    <w:rsid w:val="002D2681"/>
    <w:rsid w:val="002D418E"/>
    <w:rsid w:val="002D497C"/>
    <w:rsid w:val="002D7200"/>
    <w:rsid w:val="0030186C"/>
    <w:rsid w:val="003057A1"/>
    <w:rsid w:val="00316059"/>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31E83"/>
    <w:rsid w:val="00631FA4"/>
    <w:rsid w:val="00650900"/>
    <w:rsid w:val="00655E8B"/>
    <w:rsid w:val="00660CC3"/>
    <w:rsid w:val="006740FD"/>
    <w:rsid w:val="006833F4"/>
    <w:rsid w:val="00687B67"/>
    <w:rsid w:val="006918B8"/>
    <w:rsid w:val="006924DA"/>
    <w:rsid w:val="00696646"/>
    <w:rsid w:val="006A1709"/>
    <w:rsid w:val="006C08EA"/>
    <w:rsid w:val="006C185B"/>
    <w:rsid w:val="006C3868"/>
    <w:rsid w:val="006F20BD"/>
    <w:rsid w:val="00704CAB"/>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65FE3"/>
    <w:rsid w:val="00872CE4"/>
    <w:rsid w:val="00875B04"/>
    <w:rsid w:val="00876D17"/>
    <w:rsid w:val="008827CA"/>
    <w:rsid w:val="00882C91"/>
    <w:rsid w:val="00884FAE"/>
    <w:rsid w:val="008979F6"/>
    <w:rsid w:val="00897CAC"/>
    <w:rsid w:val="008A2491"/>
    <w:rsid w:val="008B52E8"/>
    <w:rsid w:val="008C011F"/>
    <w:rsid w:val="008C01B1"/>
    <w:rsid w:val="008C6EEE"/>
    <w:rsid w:val="008E1EFA"/>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619F8"/>
    <w:rsid w:val="00B6242B"/>
    <w:rsid w:val="00B71EBE"/>
    <w:rsid w:val="00B82840"/>
    <w:rsid w:val="00B96CEB"/>
    <w:rsid w:val="00BA572C"/>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E5DE1"/>
    <w:rsid w:val="00EE6568"/>
    <w:rsid w:val="00F01B58"/>
    <w:rsid w:val="00F11FE4"/>
    <w:rsid w:val="00F132AE"/>
    <w:rsid w:val="00F2583E"/>
    <w:rsid w:val="00F32E83"/>
    <w:rsid w:val="00F823EA"/>
    <w:rsid w:val="00F95E5A"/>
    <w:rsid w:val="00F975EB"/>
    <w:rsid w:val="00FA278B"/>
    <w:rsid w:val="00FA354D"/>
    <w:rsid w:val="00FA3B89"/>
    <w:rsid w:val="00FD29E0"/>
    <w:rsid w:val="00FE0E90"/>
    <w:rsid w:val="00FE32CC"/>
    <w:rsid w:val="00FE7CCF"/>
    <w:rsid w:val="00FF60EC"/>
    <w:rsid w:val="00FF6368"/>
    <w:rsid w:val="01F9503F"/>
    <w:rsid w:val="03A86466"/>
    <w:rsid w:val="067A6028"/>
    <w:rsid w:val="06B844AC"/>
    <w:rsid w:val="06C737E5"/>
    <w:rsid w:val="097B53AD"/>
    <w:rsid w:val="0BA457DB"/>
    <w:rsid w:val="0BB66944"/>
    <w:rsid w:val="0BC46B6A"/>
    <w:rsid w:val="0BC71F3A"/>
    <w:rsid w:val="0C97247A"/>
    <w:rsid w:val="0DB3098E"/>
    <w:rsid w:val="0E203C62"/>
    <w:rsid w:val="0F1E3A43"/>
    <w:rsid w:val="128631D9"/>
    <w:rsid w:val="144430CE"/>
    <w:rsid w:val="145B1E85"/>
    <w:rsid w:val="15080E20"/>
    <w:rsid w:val="167D47D0"/>
    <w:rsid w:val="17002738"/>
    <w:rsid w:val="1744663C"/>
    <w:rsid w:val="17A83103"/>
    <w:rsid w:val="1836231F"/>
    <w:rsid w:val="192C06DB"/>
    <w:rsid w:val="1A0E6ACF"/>
    <w:rsid w:val="1A821DAF"/>
    <w:rsid w:val="1ADA2FC8"/>
    <w:rsid w:val="1BE53E23"/>
    <w:rsid w:val="1C9E6FCC"/>
    <w:rsid w:val="1E092B57"/>
    <w:rsid w:val="1F4C069E"/>
    <w:rsid w:val="1FC55C88"/>
    <w:rsid w:val="200F50DE"/>
    <w:rsid w:val="20132BAC"/>
    <w:rsid w:val="202E4B31"/>
    <w:rsid w:val="205C1689"/>
    <w:rsid w:val="206D0602"/>
    <w:rsid w:val="22430342"/>
    <w:rsid w:val="22D74163"/>
    <w:rsid w:val="250B5853"/>
    <w:rsid w:val="252A1604"/>
    <w:rsid w:val="25B931E9"/>
    <w:rsid w:val="27341000"/>
    <w:rsid w:val="27F5095F"/>
    <w:rsid w:val="2828673B"/>
    <w:rsid w:val="294165DF"/>
    <w:rsid w:val="299D6956"/>
    <w:rsid w:val="2BC94961"/>
    <w:rsid w:val="2C57797E"/>
    <w:rsid w:val="2F3B5F94"/>
    <w:rsid w:val="31F52CBF"/>
    <w:rsid w:val="3328400E"/>
    <w:rsid w:val="33941657"/>
    <w:rsid w:val="342F2E1F"/>
    <w:rsid w:val="35B702A2"/>
    <w:rsid w:val="35DD538F"/>
    <w:rsid w:val="37992B44"/>
    <w:rsid w:val="38A47E93"/>
    <w:rsid w:val="393C5569"/>
    <w:rsid w:val="3A841EE9"/>
    <w:rsid w:val="3A9F1A72"/>
    <w:rsid w:val="3B7D1841"/>
    <w:rsid w:val="3F383632"/>
    <w:rsid w:val="3FAD2C3E"/>
    <w:rsid w:val="4052753A"/>
    <w:rsid w:val="421C4DFF"/>
    <w:rsid w:val="4481523A"/>
    <w:rsid w:val="44950106"/>
    <w:rsid w:val="452B11B8"/>
    <w:rsid w:val="45E50162"/>
    <w:rsid w:val="45F72EAC"/>
    <w:rsid w:val="46431454"/>
    <w:rsid w:val="465316EE"/>
    <w:rsid w:val="468876ED"/>
    <w:rsid w:val="49B87801"/>
    <w:rsid w:val="4BE13907"/>
    <w:rsid w:val="4D6471EF"/>
    <w:rsid w:val="4D8757B4"/>
    <w:rsid w:val="4F560A37"/>
    <w:rsid w:val="4FB613BC"/>
    <w:rsid w:val="4FD728C3"/>
    <w:rsid w:val="50926F7D"/>
    <w:rsid w:val="516C2D46"/>
    <w:rsid w:val="528717D2"/>
    <w:rsid w:val="53516268"/>
    <w:rsid w:val="536027B7"/>
    <w:rsid w:val="53706D9D"/>
    <w:rsid w:val="53755060"/>
    <w:rsid w:val="56C47F55"/>
    <w:rsid w:val="59597A75"/>
    <w:rsid w:val="5F304531"/>
    <w:rsid w:val="5F6E78F4"/>
    <w:rsid w:val="5F8D7DD2"/>
    <w:rsid w:val="5FFA0000"/>
    <w:rsid w:val="60AE3F73"/>
    <w:rsid w:val="60C26B4A"/>
    <w:rsid w:val="60FD561C"/>
    <w:rsid w:val="61720EED"/>
    <w:rsid w:val="618E6E5E"/>
    <w:rsid w:val="63E33020"/>
    <w:rsid w:val="650B7121"/>
    <w:rsid w:val="69C7661F"/>
    <w:rsid w:val="69CD2876"/>
    <w:rsid w:val="6AF9332F"/>
    <w:rsid w:val="6BE248E5"/>
    <w:rsid w:val="6CB25261"/>
    <w:rsid w:val="6CB3461B"/>
    <w:rsid w:val="6D614A1B"/>
    <w:rsid w:val="6DB14BAC"/>
    <w:rsid w:val="6DE55CC9"/>
    <w:rsid w:val="6EDB6140"/>
    <w:rsid w:val="6FB241EC"/>
    <w:rsid w:val="705942F2"/>
    <w:rsid w:val="70757E8B"/>
    <w:rsid w:val="71B07ED2"/>
    <w:rsid w:val="73186B11"/>
    <w:rsid w:val="73A85115"/>
    <w:rsid w:val="781F2C0D"/>
    <w:rsid w:val="79A044C0"/>
    <w:rsid w:val="7F3A4646"/>
    <w:rsid w:val="7FA83E36"/>
    <w:rsid w:val="7FB747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 w:type="character" w:customStyle="1" w:styleId="9">
    <w:name w:val="row_tree_level_3"/>
    <w:basedOn w:val="5"/>
    <w:qFormat/>
    <w:uiPriority w:val="0"/>
  </w:style>
  <w:style w:type="character" w:customStyle="1" w:styleId="10">
    <w:name w:val="row_tree_level_4"/>
    <w:basedOn w:val="5"/>
    <w:qFormat/>
    <w:uiPriority w:val="0"/>
  </w:style>
  <w:style w:type="paragraph" w:customStyle="1" w:styleId="11">
    <w:name w:val="p0"/>
    <w:basedOn w:val="1"/>
    <w:qFormat/>
    <w:uiPriority w:val="0"/>
    <w:pPr>
      <w:widowControl/>
    </w:pPr>
    <w:rPr>
      <w:rFonts w:ascii="Times New Roman" w:hAnsi="Times New Roman" w:eastAsia="宋体" w:cs="Times New Roman"/>
      <w:kern w:val="0"/>
      <w:szCs w:val="21"/>
    </w:rPr>
  </w:style>
  <w:style w:type="character" w:customStyle="1" w:styleId="12">
    <w:name w:val="15"/>
    <w:basedOn w:val="5"/>
    <w:qFormat/>
    <w:uiPriority w:val="0"/>
    <w:rPr>
      <w:rFonts w:hint="default" w:ascii="Times New Roman" w:hAnsi="Times New Roman"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4926</Words>
  <Characters>5158</Characters>
  <Lines>51</Lines>
  <Paragraphs>14</Paragraphs>
  <TotalTime>9</TotalTime>
  <ScaleCrop>false</ScaleCrop>
  <LinksUpToDate>false</LinksUpToDate>
  <CharactersWithSpaces>5806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2015-04-23T05:26:00Z</dcterms:created>
  <dc:creator>NTKO</dc:creator>
  <cp:lastModifiedBy>一口甜桃</cp:lastModifiedBy>
  <cp:lastPrinted>2025-02-10T09:24:00Z</cp:lastPrinted>
  <dcterms:modified xsi:type="dcterms:W3CDTF">2026-02-02T01:35:13Z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DAD32A2A68774CD8ABDC3AA2859B9F40</vt:lpwstr>
  </property>
  <property fmtid="{D5CDD505-2E9C-101B-9397-08002B2CF9AE}" pid="4" name="KSOTemplateDocerSaveRecord">
    <vt:lpwstr>eyJoZGlkIjoiNDliZTdlODJhOWMwZDQ2MTE5ZTFkYTM3ODExNWVlZDQiLCJ1c2VySWQiOiIxMTQ2MzU3MTUxIn0=</vt:lpwstr>
  </property>
</Properties>
</file>